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CSORNA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dani.csorna@gmail.com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DÁVID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veresdvd@gmail.com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Szakonyi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rollerhasználók közlekedési létesítményválasztási szokásai Győrben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elektromobilitás fejlesztése érdekében a magyar kormány elkészítette a Jedlik Ányos Tervet, mely a hazai elektromobilitás fejlesztésének a cselekvési terve. A terv kitér az elektromos mobilitási ezközök és kapcsolódó infrastruktúra fejlesztések szükségességégére, azonban figyelmen kívül hagyja az elektromos mikromobilitási ezközök többi elektromos járműtől eltérő fejlesztési igényeit.</w:t>
      </w:r>
      <w:r>
        <w:rPr>
          <w:color w:val="000000"/>
          <w:sz w:val="24"/>
          <w:szCs w:val="24"/>
        </w:rPr>
        <w:br/>
        <w:t xml:space="preserve">A KRESZ sem rendelkezik külön az elektromos mikromobilitási ezközök használatának szabályairól, hanem a segédmotor kerékpár kategóriába sorolja ezt az attól lényegesen eltérő közlekedési ezközt.</w:t>
      </w:r>
      <w:r>
        <w:rPr>
          <w:color w:val="000000"/>
          <w:sz w:val="24"/>
          <w:szCs w:val="24"/>
        </w:rPr>
        <w:br/>
        <w:t xml:space="preserve">A világon és azon belül is Magyarországon, így Győrben is egyre jobban kezdenek teret nyerni a különféle mikromobilitási ezközök, különösen az elektromos roller.</w:t>
      </w:r>
      <w:r>
        <w:rPr>
          <w:color w:val="000000"/>
          <w:sz w:val="24"/>
          <w:szCs w:val="24"/>
        </w:rPr>
        <w:br/>
        <w:t xml:space="preserve">Az elektromos roller gyors elterjedésével viszont sok problémát hozott magával. A jogszabályi környezet és az infrastruktúra fejlesztések nem tudták lekövetni ezt a hirtelen bekövetkezett fejlődést.</w:t>
      </w:r>
      <w:r>
        <w:rPr>
          <w:color w:val="000000"/>
          <w:sz w:val="24"/>
          <w:szCs w:val="24"/>
        </w:rPr>
        <w:br/>
        <w:t xml:space="preserve">A tanulmányunkban megvizsgáltuk azt, hogy a Győrben közlekedők, hány százaléka választja az e-rollert mindennapi közlekedése során és azt is, hogy a közlekedési hálózat mely elemét választják.</w:t>
      </w:r>
      <w:r>
        <w:rPr>
          <w:color w:val="000000"/>
          <w:sz w:val="24"/>
          <w:szCs w:val="24"/>
        </w:rPr>
        <w:br/>
        <w:t xml:space="preserve">Az e-rolleresek közlekedési szokásinak elemzését követően javaslatot fogalmaztunk meg az e-rollerek közlekedési infrastruktúra fejlesztési igényeinek kiszolgálására és a jogszabályi környezet kialakítására.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10750">
    <w:multiLevelType w:val="hybridMultilevel"/>
    <w:lvl w:ilvl="0" w:tplc="2365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10750">
    <w:abstractNumId w:val="33510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327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