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 KÁTÉ ESZTER</w:t>
            </w:r>
          </w:p>
          <w:p w:rsidR="00C275A3" w:rsidRDefault="00186641" w:rsidP="00C275A3">
            <w:pPr>
              <w:pStyle w:val="Hallgatokepzes"/>
            </w:pPr>
            <w:r w:rsidRPr="002361E2">
              <w:rPr>
                <w:i/>
              </w:rPr>
              <w:t>kteszti22@gmail.com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Nikoletta</w:t>
            </w:r>
          </w:p>
          <w:p w:rsidR="00DB4822" w:rsidRDefault="00DB4822" w:rsidP="009763E0">
            <w:pPr>
              <w:pStyle w:val="Konzulensektitulus"/>
            </w:pPr>
            <w:r w:rsidRPr="00DB4822">
              <w:t>egyetemi adjunktus, SZTE ÁOK</w:t>
            </w:r>
          </w:p>
        </w:tc>
      </w:tr>
      <w:tr w:rsidR="00DB4822" w:rsidTr="00DB4822">
        <w:tc>
          <w:tcPr>
            <w:tcW w:w="9854" w:type="dxa"/>
          </w:tcPr>
          <w:p w:rsidR="00DB4822" w:rsidRPr="00DB4822" w:rsidRDefault="00DB4822" w:rsidP="009763E0">
            <w:pPr>
              <w:pStyle w:val="Konzulenseknev"/>
            </w:pPr>
            <w:r w:rsidRPr="00DB4822">
              <w:t>Dr. Klucsai Róbert</w:t>
            </w:r>
          </w:p>
          <w:p w:rsidR="00DB4822" w:rsidRDefault="00DB4822" w:rsidP="009763E0">
            <w:pPr>
              <w:pStyle w:val="Konzulensektitulus"/>
            </w:pPr>
            <w:r w:rsidRPr="00DB4822">
              <w:t>klinikai orvos,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 dose” carotis CT angiográfia: alacsonyabb sugárterhelés mellett jobb képminőség?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br/>
        <w:t xml:space="preserve">A képi diagnosztika fejlődésével és elterjedésével egyre gyakoribbá váltak az angiográfiás vizsgálatok is, azonban a hagyományos eljárás meglehetősen magas sugárterheléssel jár a beteg számára. Vizsgálatunkban arra kerestük a választ, hogy a csőfeszültség csökkentése 120kV-ról 80 kV-ra hogyan befolyásolja a beteg sugárterhelését és a képminőséget.</w:t>
      </w:r>
    </w:p>
    <w:p>
      <w:pPr>
        <w:widowControl w:val="on"/>
        <w:pBdr/>
        <w:spacing w:before="240" w:after="240" w:line="240" w:lineRule="auto"/>
        <w:ind w:left="0" w:right="0"/>
        <w:jc w:val="left"/>
      </w:pPr>
      <w:r>
        <w:rPr>
          <w:color w:val="000000"/>
          <w:sz w:val="24"/>
          <w:szCs w:val="24"/>
        </w:rPr>
        <w:br/>
        <w:t xml:space="preserve">Módszerek</w:t>
      </w:r>
    </w:p>
    <w:p>
      <w:pPr>
        <w:widowControl w:val="on"/>
        <w:pBdr/>
        <w:spacing w:before="240" w:after="240" w:line="240" w:lineRule="auto"/>
        <w:ind w:left="0" w:right="0"/>
        <w:jc w:val="left"/>
      </w:pPr>
      <w:r>
        <w:rPr>
          <w:color w:val="000000"/>
          <w:sz w:val="24"/>
          <w:szCs w:val="24"/>
        </w:rPr>
        <w:br/>
        <w:t xml:space="preserve">2021. február 1. és október 1. közötti időszakban véletlenszerű kiválasztással készítettünk 120 kV és 80 kV csőfeszültséggel CT angiográfiás vizsgálatokat az artéria carotis rendszerről, melyeket GE Revolution EVO 64 szeletes és Philips Brillance iCT 256 szeletes készülékekkel végeztünk el. 105 alanyt válogattunk be a vizsgálatunkba. Értékeltük a jel-zaj arányt, a kontraszt-jel arányt és a beteget ért sugárterhelést majd az elemzéseket non-parametrikus statisztikai módszer alkalmazásával, SPSS szoftwerrel végeztük.</w:t>
      </w:r>
    </w:p>
    <w:p>
      <w:pPr>
        <w:widowControl w:val="on"/>
        <w:pBdr/>
        <w:spacing w:before="240" w:after="240" w:line="240" w:lineRule="auto"/>
        <w:ind w:left="0" w:right="0"/>
        <w:jc w:val="left"/>
      </w:pPr>
      <w:r>
        <w:rPr>
          <w:color w:val="000000"/>
          <w:sz w:val="24"/>
          <w:szCs w:val="24"/>
        </w:rPr>
        <w:br/>
        <w:t xml:space="preserve">Eredmények</w:t>
      </w:r>
    </w:p>
    <w:p>
      <w:pPr>
        <w:widowControl w:val="on"/>
        <w:pBdr/>
        <w:spacing w:before="240" w:after="240" w:line="240" w:lineRule="auto"/>
        <w:ind w:left="0" w:right="0"/>
        <w:jc w:val="left"/>
      </w:pPr>
      <w:r>
        <w:rPr>
          <w:color w:val="000000"/>
          <w:sz w:val="24"/>
          <w:szCs w:val="24"/>
        </w:rPr>
        <w:br/>
        <w:t xml:space="preserve">Az összesen 105 alany vizsgálatából 63 vizsgálat készült változatlan paraméterekkel, 42 vizsgálat pedig a módosított protokollal. A csőfesztültség csökkentésével, mind a GE, mind a Philips készülékeken végzett vizsgálatok során a beteget ért sugárterhelés (CTDI) szignifikáns mértékű csökkenését (p&lt;0.05) és a kontraszt-jel arány szignifikáns (p&lt;0.05) emelkedését tapasztaltuk, érdemben változatlan jel-zaj arány mellett.</w:t>
      </w:r>
    </w:p>
    <w:p>
      <w:pPr>
        <w:widowControl w:val="on"/>
        <w:pBdr/>
        <w:spacing w:before="240" w:after="240" w:line="240" w:lineRule="auto"/>
        <w:ind w:left="0" w:right="0"/>
        <w:jc w:val="left"/>
      </w:pPr>
      <w:r>
        <w:rPr>
          <w:color w:val="000000"/>
          <w:sz w:val="24"/>
          <w:szCs w:val="24"/>
        </w:rPr>
        <w:br/>
        <w:t xml:space="preserve">Megbeszélés</w:t>
      </w:r>
    </w:p>
    <w:p>
      <w:pPr>
        <w:widowControl w:val="on"/>
        <w:pBdr/>
        <w:spacing w:before="240" w:after="240" w:line="240" w:lineRule="auto"/>
        <w:ind w:left="0" w:right="0"/>
        <w:jc w:val="left"/>
      </w:pPr>
      <w:r>
        <w:rPr>
          <w:color w:val="000000"/>
          <w:sz w:val="24"/>
          <w:szCs w:val="24"/>
        </w:rPr>
        <w:br/>
        <w:t xml:space="preserve">A kapott eredmények alapján arra következtettünk, hogy a csőfeszültség 80kV-ra való csökkentése során a beteget ért alacsonyabb sugárterhelés mellett jobb kontraszttal rendelkező CT angiográfiás vizsgálat készíthető az artéria carotis rendszeréről változatlan képzaj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15509">
    <w:multiLevelType w:val="hybridMultilevel"/>
    <w:lvl w:ilvl="0" w:tplc="49161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15509">
    <w:abstractNumId w:val="49315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555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