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JAFARIAN FARNAZ</w:t>
            </w:r>
          </w:p>
          <w:p w:rsidR="00C275A3" w:rsidRDefault="00186641" w:rsidP="00C275A3">
            <w:pPr>
              <w:pStyle w:val="Hallgatokepzes"/>
            </w:pPr>
            <w:r w:rsidRPr="002361E2">
              <w:rPr>
                <w:i/>
              </w:rPr>
              <w:t>farnaz.jafarian@yahoo.com</w:t>
            </w:r>
            <w:r w:rsidRPr="002361E2">
              <w:rPr>
                <w:i/>
              </w:rPr>
              <w:br/>
            </w:r>
            <w:r w:rsidR="00A96AEC">
              <w:t>általános orvos</w:t>
            </w:r>
            <w:r w:rsidR="00A96AEC">
              <w:br/>
            </w:r>
            <w:r w:rsidR="00E77B23">
              <w:t>Osztatlan, 9. félév</w:t>
            </w:r>
          </w:p>
          <w:p w:rsidR="00C265CE" w:rsidRPr="009E5FF1" w:rsidRDefault="00E77B23" w:rsidP="009763E0">
            <w:pPr>
              <w:pStyle w:val="Hallgatointezmeny-kar"/>
              <w:rPr>
                <w:b/>
                <w:caps/>
              </w:rPr>
            </w:pPr>
            <w:r>
              <w:t>Szegedi Tudományegyetem</w:t>
            </w:r>
            <w:r w:rsidR="00C275A3">
              <w:br/>
            </w:r>
            <w:r w:rsidR="00DB4822">
              <w:t>Szent-Györgyi Albert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Frank Rita</w:t>
            </w:r>
          </w:p>
          <w:p w:rsidR="00DB4822" w:rsidRDefault="00DB4822" w:rsidP="009763E0">
            <w:pPr>
              <w:pStyle w:val="Konzulensektitulus"/>
            </w:pPr>
            <w:r w:rsidRPr="00DB4822">
              <w:t>egyetemi adjunktus, SZTE TTIK</w:t>
            </w:r>
          </w:p>
        </w:tc>
      </w:tr>
      <w:tr w:rsidR="00DB4822" w:rsidTr="00DB4822">
        <w:tc>
          <w:tcPr>
            <w:tcW w:w="9854" w:type="dxa"/>
          </w:tcPr>
          <w:p w:rsidR="00DB4822" w:rsidRPr="00DB4822" w:rsidRDefault="00DB4822" w:rsidP="009763E0">
            <w:pPr>
              <w:pStyle w:val="Konzulenseknev"/>
            </w:pPr>
            <w:r w:rsidRPr="00DB4822">
              <w:t>Dr. Farkas Eszter</w:t>
            </w:r>
          </w:p>
          <w:p w:rsidR="00DB4822" w:rsidRDefault="00DB4822" w:rsidP="009763E0">
            <w:pPr>
              <w:pStyle w:val="Konzulensektitulus"/>
            </w:pPr>
            <w:r w:rsidRPr="00DB4822">
              <w:t>egyetemi tanár,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asztrocita duzzadás okozta iszkémiás sérülés és glutamát felhalmozódás megelőzése hiperozmotikus kezeléssel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Spreading depolarizations (SDs) enhance lesion progression and lead to cytotoxic edema in ischemic stroke. In our previous, in vivo experiments we observed that an enlarged cortical tissue depolarized simultaneously (SiD) upon ischemic tissue swelling. We set out to prove that the underlying process of SiD must be the impaired glutamate clearance caused by astrocyte swelling.</w:t>
      </w:r>
      <w:r>
        <w:rPr>
          <w:color w:val="000000"/>
          <w:sz w:val="24"/>
          <w:szCs w:val="24"/>
        </w:rPr>
        <w:br/>
        <w:t xml:space="preserve">Methods: Brain slices from Wistar rats (n=18) were perfused with artificial cerebrospinal fluid (aCSF). Hypo-osmotic medium (HM) was washed on the slices to induce edema, O</w:t>
      </w:r>
      <w:r>
        <w:rPr>
          <w:color w:val="000000"/>
          <w:position w:val="4"/>
          <w:sz w:val="19"/>
          <w:szCs w:val="19"/>
          <w:vertAlign w:val="superscript"/>
        </w:rPr>
        <w:t xml:space="preserve">2</w:t>
      </w:r>
      <w:r>
        <w:rPr>
          <w:color w:val="000000"/>
          <w:sz w:val="24"/>
          <w:szCs w:val="24"/>
        </w:rPr>
        <w:t xml:space="preserve"> was withdrawn to trigger a depolarization event. To characterize SD and SiD we used white light reflectance, local field potential and extracellular glutamate concentration recordings. Hyperosmotic medium (HRM; aCSF+100mM mannitol) was applied to counteract edema formation. Golgi-Cox, TTC staining were used to determine astrocyte swelling and ischemic injury.</w:t>
      </w:r>
      <w:r>
        <w:rPr>
          <w:color w:val="000000"/>
          <w:sz w:val="24"/>
          <w:szCs w:val="24"/>
        </w:rPr>
        <w:br/>
        <w:t xml:space="preserve">Results: A first event (SD1) occurred spontaneously during HM incubation. Anoxia induced a subsequent SiD, which enlarged the depolarized area (76.8±11.4 vs. 60.9±10.7%, SiD vs. SD1), increased glutamate accumulation (1416.9±757.6 vs. 4837.0±2081.7µM x s; SD1 vs. SiD), intensified astrocyte soma swelling (37.86±2.61 vs. 55.63±6%; SD1 vs. SiD) and enhanced ischemic injury (5.0±1.1 vs. 35.8±3.0 particles per 1000µm2, SiD vs. SD1). HRM treatment prevented SiD and increased SD elicitation threshold (2422.5±341.7 vs. 54.0±2.1µC, HRM vs. HM).</w:t>
      </w:r>
      <w:r>
        <w:rPr>
          <w:color w:val="000000"/>
          <w:sz w:val="24"/>
          <w:szCs w:val="24"/>
        </w:rPr>
        <w:br/>
        <w:t xml:space="preserve">Conclusions: We conclude that glutamate accumulation due to astrocyte swelling supports SiD occurrence. SiD contributed to injury progression by enhancing ischemic injury. HRM treatment reduced SD susceptibility and prevented the cascade of events leading to SiD. Our results highlight the importance of anti-edema therapy in clinical practice.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402394">
    <w:multiLevelType w:val="hybridMultilevel"/>
    <w:lvl w:ilvl="0" w:tplc="407942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402394">
    <w:abstractNumId w:val="164023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04905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