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ANDRÁS DÁNIEL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andras.szabo95@gmail.com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Paulik Edit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tanár,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Maróti-Nagy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Mennyire jellemző az egészséges életmód az orvostanhallgatókra?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orvos személyes példamutatásával, pozitív egészségmagatartásával válik hitelessé páciensei előtt. Fontos tehát, hogy elméleti tudását az egészséges életmódról saját életébe is átültesse, azt a gyakorlatban is hűen képviselje, miáltal életmódtanácsadás során könnyebben elnyerheti a betegek bizalmát. Szakirodalmi adatok alapján a magyar orvostanhallgatók egészségmagatartása rosszabb külföldi társaiknál. Vizsgálatunk célja a SZTE Szent-Györgyi Albert Orvostudományi Kar 1-5. évfolyamos orvostanhallgatói egészségmagatartásának, életmódjának felmérése volt.</w:t>
      </w:r>
      <w:r>
        <w:rPr>
          <w:color w:val="000000"/>
          <w:sz w:val="24"/>
          <w:szCs w:val="24"/>
        </w:rPr>
        <w:br/>
        <w:t xml:space="preserve">Módszerek: A keresztmetszeti vizsgálat online, önkitöltős kérdőíves módszerrel történt a 2021-2022-es tanévben. A felmérésben 455 orvostanhallgató vett részt. Az életmódi tényezőket (dohányzás, alkohol-, zöldség/gyümölcs-, folyadékfogyasztás, fizikai aktivitás) preklinikai (1-3. év) és klinikai csoportok (4-5. év), valamint nemek szerint elemeztük SPSS 28.0 for Windows szoftverrel. A demográfiai paraméterek jellemzésére leíró statisztikát, a csoportok szerinti gyakoriságok összehasonlítására khi-négyzet próbát alkalmaztunk, az eredményeket p&lt;0,05 esetén tekintettük szignifikánsnak. Kutatásetikai engedély száma: 5018.</w:t>
      </w:r>
      <w:r>
        <w:rPr>
          <w:color w:val="000000"/>
          <w:sz w:val="24"/>
          <w:szCs w:val="24"/>
        </w:rPr>
        <w:br/>
        <w:t xml:space="preserve">Eredmények: Nemek szerint a minta női dominanciát mutatott (lányok: 59,1%, fiúk: 40,9%), a preklinikai csoportba 323 fő (71,0%), a klinikai csoportba 132 fő (29,0%) került. Az évfolyam csoportokat összevetve szignifikáns eltérés mutatkozott az alkoholfogyasztás gyakoriságát tekintve (a felsőbb évfolyamokba járók 4,5%-a, míg az alsóbb évfolyamokhoz tartozók 1,2%-a fogyasztott hetente 4-6 alkalommal alkoholt, p=0,024), valamint a dohánytermékek akár egy alkalommal történő használatában a felsőbb évfolyamok javára (p=0,037). Nemek szerinti összehasonlításban az összes vizsgált életmódbeli tényező tekintetében a lányok egészségmagatartása volt pozitívabb.</w:t>
      </w:r>
      <w:r>
        <w:rPr>
          <w:color w:val="000000"/>
          <w:sz w:val="24"/>
          <w:szCs w:val="24"/>
        </w:rPr>
        <w:br/>
        <w:t xml:space="preserve">Következtetések: Az egyetem alatti fokozott, de változó terhelés befolyásolja az életmódbeli szokásokat is, de a lányok javára fennálló nemek szerinti különbség évfolyamtól függetlenül fennmarad. A klinikai tantárgyak és gyakorlat nagyobb részaránya nincs jelentős hatással a felsőbb évfolyamos hallgatók életmódjára.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236914">
    <w:multiLevelType w:val="hybridMultilevel"/>
    <w:lvl w:ilvl="0" w:tplc="333578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236914">
    <w:abstractNumId w:val="292369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44874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