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LAURINYECZ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petra.laurinyecz@gmail.com</w:t>
            </w:r>
            <w:r w:rsidRPr="002361E2">
              <w:rPr>
                <w:i/>
              </w:rPr>
              <w:br/>
            </w:r>
            <w:r w:rsidR="00A96AEC">
              <w:t>AOK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Párdutz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Spekker Eleonóra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ELKH-SZTE Idegtudományi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dura mater krónikus kémiai ingerlésének hatása a trigeminális szenzitizációra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Önálló fejfájásbetegségként a migrén, és különösen a krónikus formája, gyakori rohamokat okoz, melyek során a trigeminalis rendszer aktiválódik és szenzitizálódik. Ezen folyamat egyik kulcsmolekulája a neuronális nitrogén-monoxid szintáz (nNOS), mely jelen van a caudalis trigeminális mag (TNC) területén és részt vesz a fájdalom feldolgozásában és a centrális szenzitizációban. Állatokban a trigeminális rendszerben ilyenkor lezajló folyamatokat a dura materre adott inflammatory soup (IS) segítségével modellezhetjük, akár krónikus kezeléssel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Célunk az volt, hogy vizsgáljuk milyen hatással van az ismételt duralis IS kezelés az állatok viselkedésére és a TNC nNOS expressziójára.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</w:t>
      </w:r>
      <w:r>
        <w:rPr>
          <w:color w:val="000000"/>
          <w:sz w:val="24"/>
          <w:szCs w:val="24"/>
        </w:rPr>
        <w:br/>
        <w:t xml:space="preserve">A vizsgálathoz felnőtt hím patkányokat használtunk (n=20). Altatásban craniotomiat hajtottunk végre és duralisan végződő tartós kanült helyeztünk be. Egy hét lábadozási idő után, az állatok fele, szintetikus interstíciális folyadékot (SIF - kontroll), míg a másik fele IS-t kapott topikálisan, heti 3 alkalommal, 4 héten keresztül. A kezelési napokon magatartási teszteket végeztünk (open field, hind paw mechanical allodynia). A legutolsó kezelést követő napon az állatokat perfundáltuk, a TNC-ből készült metszeteken nNOS immunfestést készítettünk és a pozitív sejteket megszámoltuk.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SIF csoporthoz képest az IS kezelés hatására az állatok fájdalomküszöbe, és lokomotoros aktivitása csökkent, a TNC-ben pedig nőtt a nNOS aktivitást mutató sejtek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Az aktív (IS) kezelés olyan viselkedésbeli változásokat okozott a patkányokban, melyek párhuzamba állíthatóak a humán migrénes roham alatt tapasztaltakkal. A nNOS is szignifikánsan megemelkedett a TNC-ben, azaz modellünkben is kulcsszerepet játszik a trigeminális rendszer aktivációjában és szenzitizációjában. Ez közelebb vihet a krónikus migrén alatt zajló folyamatok megértéséhez és új támadáspontú kezelések kifejlesztéséhez.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54382">
    <w:multiLevelType w:val="hybridMultilevel"/>
    <w:lvl w:ilvl="0" w:tplc="13092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54382">
    <w:abstractNumId w:val="91854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770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