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YOUSSEF MARINA</w:t>
            </w:r>
          </w:p>
          <w:p w:rsidR="00C275A3" w:rsidRDefault="00186641" w:rsidP="00C275A3">
            <w:pPr>
              <w:pStyle w:val="Hallgatokepzes"/>
            </w:pPr>
            <w:r w:rsidRPr="002361E2">
              <w:rPr>
                <w:i/>
              </w:rPr>
              <w:t>marinaa.youssef@hotmail.com</w:t>
            </w:r>
            <w:r w:rsidRPr="002361E2">
              <w:rPr>
                <w:i/>
              </w:rPr>
              <w:br/>
            </w:r>
            <w:r w:rsidR="00A96AEC">
              <w:t>Altalanos orvos </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Bere Zsofia</w:t>
            </w:r>
          </w:p>
          <w:p w:rsidR="00DB4822" w:rsidRDefault="00DB4822" w:rsidP="009763E0">
            <w:pPr>
              <w:pStyle w:val="Konzulensektitulus"/>
            </w:pPr>
            <w:r w:rsidRPr="00DB4822">
              <w:t>egyetemi adjunktus,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Gyermekgyógyászati ​​Morfometrikus vizsgálat egy új csontvezető hallókészülék beültetéshez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New bone conduction hearing implants are becoming available because of ongoing technical advancements, however there are significant concerns about how well-suited these implants are for pediatric patients.</w:t>
      </w:r>
    </w:p>
    <w:p>
      <w:pPr>
        <w:widowControl w:val="on"/>
        <w:pBdr/>
        <w:spacing w:before="240" w:after="240" w:line="240" w:lineRule="auto"/>
        <w:ind w:left="0" w:right="0"/>
        <w:jc w:val="left"/>
      </w:pPr>
      <w:r>
        <w:rPr>
          <w:color w:val="000000"/>
          <w:sz w:val="24"/>
          <w:szCs w:val="24"/>
        </w:rPr>
        <w:t xml:space="preserve">To deal with hearing loss, the Cochlear TM Osia ® 2 is a brand-new active Osseo integrated steady-state implant device. In comparison to the CE mark, which is independent of age and merely requires a body weight of at least 7 kg, the implant in the United States was authorized for patients 12 years of age and older. Therefore, more clinical research is necessary to evaluate device attributes in patients who are younger. Our study's objectives were to conduct a morphometric study among kids aged 5 to 12 and, based on the results, to create a surgical procedure for the implantation of the Osia 2 system.</w:t>
      </w:r>
    </w:p>
    <w:p>
      <w:pPr>
        <w:widowControl w:val="on"/>
        <w:pBdr/>
        <w:spacing w:before="240" w:after="240" w:line="240" w:lineRule="auto"/>
        <w:ind w:left="0" w:right="0"/>
        <w:jc w:val="left"/>
      </w:pPr>
      <w:r>
        <w:rPr>
          <w:color w:val="000000"/>
          <w:sz w:val="24"/>
          <w:szCs w:val="24"/>
        </w:rPr>
        <w:t xml:space="preserve">Methods: From our clinical database, we retrospectively evaluated cranial CT scans of individuals aged 5 to 12 years old. We took measurements of the sigmoid sinus location as well as the thickness of the bone and soft tissues in the area of concern. Planning also involved using 3D printed temporal bones.</w:t>
      </w:r>
    </w:p>
    <w:p>
      <w:pPr>
        <w:widowControl w:val="on"/>
        <w:pBdr/>
        <w:spacing w:before="240" w:after="240" w:line="240" w:lineRule="auto"/>
        <w:ind w:left="0" w:right="0"/>
        <w:jc w:val="left"/>
      </w:pPr>
      <w:r>
        <w:rPr>
          <w:color w:val="000000"/>
          <w:sz w:val="24"/>
          <w:szCs w:val="24"/>
        </w:rPr>
        <w:t xml:space="preserve">Results: Bone thickness ranged from 3.5 mm to 4.7 mm, whereas soft tissue thickness ranged from 3.2 mm to 3.6 mm. The sigmoid sinus was 1.3 0.2 cm posterior to the ear canal and was 4.8 0.9 to 7.1 1.1 mm anterior to it.</w:t>
      </w:r>
    </w:p>
    <w:p>
      <w:pPr>
        <w:widowControl w:val="on"/>
        <w:pBdr/>
        <w:spacing w:before="240" w:after="240" w:line="240" w:lineRule="auto"/>
        <w:ind w:left="0" w:right="0"/>
        <w:jc w:val="left"/>
      </w:pPr>
      <w:r>
        <w:rPr>
          <w:color w:val="000000"/>
          <w:sz w:val="24"/>
          <w:szCs w:val="24"/>
        </w:rPr>
        <w:t xml:space="preserve">Conclusions: Even though kids aged 5 to 12 have different anatomical dimensions from adults, the Osia 2 system can be implanted in young patients utilizing the various implant placement that our morphometric investigations suggested. Therefore, the CochlearTM Osia® 2 is a possibility for pediatric hearing rehabilitation.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33288">
    <w:multiLevelType w:val="hybridMultilevel"/>
    <w:lvl w:ilvl="0" w:tplc="17513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33288">
    <w:abstractNumId w:val="62533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96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