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DONKA TIBOR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tibor.donka96@gmail.com</w:t>
            </w:r>
            <w:r w:rsidRPr="002361E2">
              <w:rPr>
                <w:i/>
              </w:rPr>
              <w:br/>
            </w:r>
            <w:r w:rsidR="00A96AEC">
              <w:t>Szent-Györgyi Albert Orvostudományi Kar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PERÉNYI DOMONKOS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pdodo07@gmail.com</w:t>
            </w:r>
            <w:r w:rsidRPr="002361E2">
              <w:rPr>
                <w:i/>
              </w:rPr>
              <w:br/>
            </w:r>
            <w:bookmarkEnd w:id="1"/>
            <w:r w:rsidR="00C275A3">
              <w:t>Szent-Györgyi Albert Orvostudományi Kar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Hartmann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Tamara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Politraumatizált betegek trombocitáinak mitokondriális funkció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trauma által kiváltott koagulopátia (TIC) patogenezise még nem teljesen tisztázott. A trombociták aktivációja és az azt követő vérrögképződés azonban a mitokondriumok aktivitásához kötődnek, valamint az elektrontranszportlánc (ETC) gátlása akadályozza a trombogenezist, ami a mitokondriumok lehetséges szerepére utal TIC-ben. Jelen vizsgálati protokollunk a trombociták mitokondriális funkciójának vizsgálatát célozza, nagy felbontású respirometria (HRR) segítségével TIC-ben.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Prospektív obszervációs vizsgálatunkba (ClinicalTrials.gov NCT05004844) 2021 szeptember 1-től súlyosan sérült (sérülés súlyossági pontszám (ISS) ≥16), vérző, ≥18 éves betegeket vontunk be. Az érkezéskor vett vénás vérmintákból izolált trombocita mitokondriumok alap légzési aktivitását és az oxidatív foszforilációs kapacitását (OxPhos), a mitokondriális elektronvesztés mértékét oligomycin, az ETC maximális kapacitását FCCP adása után vizsgáltuk. A kapott értékeket a minta trombocita számára normalizáltuk. Eredményeinket összevetettük a trombociták párhuzamosan végzett aggregometriás (Multiplate) méréseivel.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politraumatizált betegek (n=57) izolált trombocitáinak alap mitokondriális légzési aktivitása nem változott a kontroll betegekéhez (n=48) képest. Az OxPhos azonban szignifikánsan csökkent a kontrollhoz képest (37±52 pmol/ml/sec vs 64±18 pmol/ml/sec). Oligomycin és FCCP adását követően alacsonyabb oxigénfogyasztást mértünk, mely fokozott elektronvesztésre és az ETC zavarára utal. Az trombocita funkcionális tesztek a politraumatizáltakban minden esetben a kontroll csoport értékei alatt voltak, ami igazolta a súlyos alvadási zavart (ADPteszt: 112±14 AUC vs 38±12 AUC, ASPI teszt 105±24 AUC vs 35±15 AUC).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Eredményeink megerősítik a TIC kialakulását politraumatizált sérültek esetén. Az ADP indukált trombocita aktiváció zavart szenved, mellyel párhuzamosan kimutatható a trombociták mitokondriális diszfunkciója, többek között a vérlemezke aktivációhoz szükséges OxPhos is. A sérülés utáni maladaptív vérlemezke-reakciók mélyebb megértése új terápiás célpontok feltárásának alapja lehet a politrauma ellátásban.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212356">
    <w:multiLevelType w:val="hybridMultilevel"/>
    <w:lvl w:ilvl="0" w:tplc="82381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212356">
    <w:abstractNumId w:val="732123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6229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