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PACZOLAI PÉTER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paczolai.peter13@gmail.com</w:t>
            </w:r>
            <w:r w:rsidRPr="002361E2">
              <w:rPr>
                <w:i/>
              </w:rPr>
              <w:br/>
            </w:r>
            <w:r w:rsidR="00A96AEC">
              <w:t>Gyógyszerész</w:t>
            </w:r>
            <w:r w:rsidR="00A96AEC">
              <w:br/>
            </w:r>
            <w:r w:rsidR="00E77B23">
              <w:t>Osztatlan, 10.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Gyógyszerésztudományi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Fittler András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PTE GYTK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online illegális gyógyszerforgalmazás átirányított oldalainak kutatása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Az internet megjelenésével új kommunikációs és információs csatorna vált</w:t>
      </w:r>
      <w:r>
        <w:rPr>
          <w:color w:val="000000"/>
          <w:sz w:val="24"/>
          <w:szCs w:val="24"/>
        </w:rPr>
        <w:br/>
        <w:t xml:space="preserve">elérhetővé, amely számos hasznos és kockázatos lehetőséget hordoz magával, különösen az</w:t>
      </w:r>
      <w:r>
        <w:rPr>
          <w:color w:val="000000"/>
          <w:sz w:val="24"/>
          <w:szCs w:val="24"/>
        </w:rPr>
        <w:br/>
        <w:t xml:space="preserve">egészségügyi termékek piacán. Az internetes keresők átirányítási támadásai, nem csak a</w:t>
      </w:r>
      <w:r>
        <w:rPr>
          <w:color w:val="000000"/>
          <w:sz w:val="24"/>
          <w:szCs w:val="24"/>
        </w:rPr>
        <w:br/>
        <w:t xml:space="preserve">potencianövelők esetében jelentenek kockázatot az online gyógyszer vásárlók számára.</w:t>
      </w:r>
      <w:r>
        <w:rPr>
          <w:color w:val="000000"/>
          <w:sz w:val="24"/>
          <w:szCs w:val="24"/>
        </w:rPr>
        <w:br/>
        <w:t xml:space="preserve">Módszerek: Mivel a keresőmotorok nem észlelik az átirányított oldalakat, így manuálisan</w:t>
      </w:r>
      <w:r>
        <w:rPr>
          <w:color w:val="000000"/>
          <w:sz w:val="24"/>
          <w:szCs w:val="24"/>
        </w:rPr>
        <w:br/>
        <w:t xml:space="preserve">végeztük munkánkat. 4 potencianövelő hatóanyagnak a Google keresési listájában lévő első</w:t>
      </w:r>
      <w:r>
        <w:rPr>
          <w:color w:val="000000"/>
          <w:sz w:val="24"/>
          <w:szCs w:val="24"/>
        </w:rPr>
        <w:br/>
        <w:t xml:space="preserve">20 keresési találatait 2019 és 2021 között 6 alkalommal vizsgáltuk meg. 2021 év végén</w:t>
      </w:r>
      <w:r>
        <w:rPr>
          <w:color w:val="000000"/>
          <w:sz w:val="24"/>
          <w:szCs w:val="24"/>
        </w:rPr>
        <w:br/>
        <w:t xml:space="preserve">krónikus gyógyszeres terápiában rendszeresen alkalmazott vényköteles hatóanyagok online</w:t>
      </w:r>
      <w:r>
        <w:rPr>
          <w:color w:val="000000"/>
          <w:sz w:val="24"/>
          <w:szCs w:val="24"/>
        </w:rPr>
        <w:br/>
        <w:t xml:space="preserve">keresési találatait is vizsgáltuk. Keresést online inkognitó módban, hatóanyag neve + vásárlás</w:t>
      </w:r>
      <w:r>
        <w:rPr>
          <w:color w:val="000000"/>
          <w:sz w:val="24"/>
          <w:szCs w:val="24"/>
        </w:rPr>
        <w:br/>
        <w:t xml:space="preserve">kombinációval végeztük el. A vizuális megjelenítés Gephi nevezetű programmal történt. Az</w:t>
      </w:r>
      <w:r>
        <w:rPr>
          <w:color w:val="000000"/>
          <w:sz w:val="24"/>
          <w:szCs w:val="24"/>
        </w:rPr>
        <w:br/>
        <w:t xml:space="preserve">átirányított oldalakat összegyűjtöttük, a megtámadott oldalak tulajdonosait e-mailben</w:t>
      </w:r>
      <w:r>
        <w:rPr>
          <w:color w:val="000000"/>
          <w:sz w:val="24"/>
          <w:szCs w:val="24"/>
        </w:rPr>
        <w:br/>
        <w:t xml:space="preserve">figyelmeztettük, a probléma megszűntetése reményében.</w:t>
      </w:r>
      <w:r>
        <w:rPr>
          <w:color w:val="000000"/>
          <w:sz w:val="24"/>
          <w:szCs w:val="24"/>
        </w:rPr>
        <w:br/>
        <w:t xml:space="preserve">Eredmények: Potencianövelő készítmények listájában az átirányított oldalak száma 2 év alatt</w:t>
      </w:r>
      <w:r>
        <w:rPr>
          <w:color w:val="000000"/>
          <w:sz w:val="24"/>
          <w:szCs w:val="24"/>
        </w:rPr>
        <w:br/>
        <w:t xml:space="preserve">65%-ról 20%-ra csökkent, ellenben az átirányítás nélküli illegális online</w:t>
      </w:r>
      <w:r>
        <w:rPr>
          <w:color w:val="000000"/>
          <w:sz w:val="24"/>
          <w:szCs w:val="24"/>
        </w:rPr>
        <w:br/>
        <w:t xml:space="preserve">gyógyszerforgalmazói oldalak száma jelentősen 5%-ról 20%-ra nőtt. A krónikus</w:t>
      </w:r>
      <w:r>
        <w:rPr>
          <w:color w:val="000000"/>
          <w:sz w:val="24"/>
          <w:szCs w:val="24"/>
        </w:rPr>
        <w:br/>
        <w:t xml:space="preserve">megbetegedések vényköteles megvizsgált hatóanyagainak közel felénél (n=7/15, 47%)</w:t>
      </w:r>
      <w:r>
        <w:rPr>
          <w:color w:val="000000"/>
          <w:sz w:val="24"/>
          <w:szCs w:val="24"/>
        </w:rPr>
        <w:br/>
        <w:t xml:space="preserve">találhatóak átirányított oldalak, az atorvastatin (35%), metformin (35%) levotiroxin (30%)</w:t>
      </w:r>
      <w:r>
        <w:rPr>
          <w:color w:val="000000"/>
          <w:sz w:val="24"/>
          <w:szCs w:val="24"/>
        </w:rPr>
        <w:br/>
        <w:t xml:space="preserve">esetében legmagasabb arányban. Bár csupán 2 weboldal tulajdonos irt vissza a 16-ból a</w:t>
      </w:r>
      <w:r>
        <w:rPr>
          <w:color w:val="000000"/>
          <w:sz w:val="24"/>
          <w:szCs w:val="24"/>
        </w:rPr>
        <w:br/>
        <w:t xml:space="preserve">probléma sikeres elhárításáról, láthatóan csökkent az átirányítások száma.</w:t>
      </w:r>
      <w:r>
        <w:rPr>
          <w:color w:val="000000"/>
          <w:sz w:val="24"/>
          <w:szCs w:val="24"/>
        </w:rPr>
        <w:br/>
        <w:t xml:space="preserve">Következtetések: A keresési átirányítási támadás nem csak a potencianövelő készítményeket</w:t>
      </w:r>
      <w:r>
        <w:rPr>
          <w:color w:val="000000"/>
          <w:sz w:val="24"/>
          <w:szCs w:val="24"/>
        </w:rPr>
        <w:br/>
        <w:t xml:space="preserve">érinti, hanem számos vényköteles gyógyszer esetén jelen van a keresési listáiban. Megoldást</w:t>
      </w:r>
      <w:r>
        <w:rPr>
          <w:color w:val="000000"/>
          <w:sz w:val="24"/>
          <w:szCs w:val="24"/>
        </w:rPr>
        <w:br/>
        <w:t xml:space="preserve">jelent a weboldalak fokozott ellenőrzése, illetve az átirányított oldalak tiltása.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0637804">
    <w:multiLevelType w:val="hybridMultilevel"/>
    <w:lvl w:ilvl="0" w:tplc="9298884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0637804">
    <w:abstractNumId w:val="4063780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3175713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