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TÁRNAI VIKTÓRIA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vikcso.t@gmail.com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Szabó-Meleg Edina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Halász Henriett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sejtvázfehérjék szerepének vizsgálata a membrán nanocsövek kialakításában és mitokondriumok transzportjában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soksejtű szervezetek sejtjei közötti kommunikáció hatékony megvalósítására különböző morfológiájú struktúrák alakultak ki az evolúció során, pl. a 2004-ben leírt membrán nanocsövek (NT-k), amelyek ultravékony, membránnal határolt sejtnyúlványokként egymástól akár több sejtátmérőnyi távolságban lévő sejtek között biztosítanak közvetlen összeköttetést. Funkciójukat tekintve rendkívül sokszínűek, feladatuk az anyag- és információátadás; pl. membránkomponensek, sejtorganellumok, nukleinsavak szállítása, baktériumok, vírusok, és egyes neurodegeneratív betegségekben hibásan feltekeredett fehérjék terjesztése.</w:t>
      </w:r>
      <w:r>
        <w:rPr>
          <w:color w:val="000000"/>
          <w:sz w:val="24"/>
          <w:szCs w:val="24"/>
        </w:rPr>
        <w:br/>
        <w:t xml:space="preserve">B-sejtek spontán, egymástól való eltávolodásukkor hozhatják létre ezeket a kitüremkedéseket, amelyeknek kialakulásában és funkcionalitásában egyes citoszkeletális elemek nélkülözhetetlenek. Elsődleges célunk ezen sejtvázfehérjék NT-k általi transzportfolyamatokban betöltött szerepének részletes jellemzése. Korábban feltártuk, hogy a vezikulák átadását nanocsöveken keresztül az aktin fehérje és egyik motorfehérjecsaládja irányítja. Kísérleteink alkalmával kiterjedt, olykor kétirányú mitokondrium transzportot is megfigyeltünk a B-sejtek NT-iben, azonban az ennek hátterében álló molekuláris folyamatok nem ismertek, ezért élősejtes körülmények között vizsgáltuk az aktin és a mikrotubulus, illetve egyes motorfehérjéik (miozin 2, 5, 6, dinein, kinezin) szerepét a mitokondriumok ilyesfajta transzportjában. Ehhez géncsendesítéses technikát és transzportgátlást alkalmaztunk (az egyes motorfehérjékre szelektív és specifikus inhibitorok felhasználásával). A változásokat, valamint a vizsgált sejtorganellumok és motorfehérjék egymáshoz viszonyított helyzetét különböző mikroszkópokkal tettük láthatóvá. A kapott eredményeket képelemző szoftverekkel és statisztikai programokkal dolgoztuk fel.</w:t>
      </w:r>
      <w:r>
        <w:rPr>
          <w:color w:val="000000"/>
          <w:sz w:val="24"/>
          <w:szCs w:val="24"/>
        </w:rPr>
        <w:br/>
        <w:t xml:space="preserve">Eredményeink alapján a B-sejtek közötti mitokondriális transzportot sejtvázhoz asszociált fehérjék irányítják, amelyek egyben az NT-k stabilizálásában is nélkülözhetetlenek.</w:t>
      </w:r>
      <w:r>
        <w:rPr>
          <w:color w:val="000000"/>
          <w:sz w:val="24"/>
          <w:szCs w:val="24"/>
        </w:rPr>
        <w:br/>
        <w:t xml:space="preserve">Alapkutatásban elért eredményeink az NT-k funkciójához kapcsolt molekuláris folyamatok egy részére világítanak rá. Alapját képezhetik az NT-k terápiás alkalmazásának, akár hordozófelületre szintetizált gyógyszerhatóanyagok sejtek közötti átadásán keresztül, amely a gyógyszeripar egy napjainkban is fontos kutatási területe.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246345">
    <w:multiLevelType w:val="hybridMultilevel"/>
    <w:lvl w:ilvl="0" w:tplc="92789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246345">
    <w:abstractNumId w:val="342463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33908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