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martonzsomi@gmail.com</w:t>
            </w:r>
            <w:r w:rsidRPr="002361E2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PYTEL BENCE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pytelbence@yahoo.com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 Szak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Ujvári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Gazsner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PAC1 receptor mRNS expresszió változásának vizsgálata a substantia nigra területén a Parkinson-kór rotenon modelljében,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Parkinson-kór (PD) egy progresszív neurodegeneratív kórkép, melyben a substantia nigra (SN) dopaminerg idegsejtjei károsodnak. A hipofízis adenilát cikláz-aktiváló polipeptid és PAC1-receptorának (PAC1R) szerepe a neuroprotekcióban jól ismert. Kutatócsoportunk egy korábbi kollaborációs projektben egy makákón alkalmazott toxikus PD modellben kimutatta a PAC1R fehérje mennyiségének csökkenését a striatum területén, mely változást a levodopa/benzerazid terápia egyes régiók esetében részben visszafordított, ellentétben a SN területével, ahol nem láttunk jelentős PAC1R immunreaktivitás változást.</w:t>
      </w:r>
      <w:r>
        <w:rPr>
          <w:color w:val="000000"/>
          <w:sz w:val="24"/>
          <w:szCs w:val="24"/>
        </w:rPr>
        <w:br/>
        <w:t xml:space="preserve">Célkitűzés: Jelen munkánkat azzal a céllal végeztük, hogy megállapítsuk, reprodukálható-e a majomban a fehérje szinten megfigyelt PAC1R immunreaktivitás változás egy egyszerűbb és költséghatékonyabb toxikus PD modellben patkányban.</w:t>
      </w:r>
      <w:r>
        <w:rPr>
          <w:color w:val="000000"/>
          <w:sz w:val="24"/>
          <w:szCs w:val="24"/>
        </w:rPr>
        <w:br/>
        <w:t xml:space="preserve">Azt feltételeztük, hogy a makákóhoz hasonlóan, a SN területén, ellentétben a striatummal, a PAC1R mRNS és fehérje nem mutat változást a PD modellben és azt a levodopa/bensearzid terápia sem képes javítani.</w:t>
      </w:r>
      <w:r>
        <w:rPr>
          <w:color w:val="000000"/>
          <w:sz w:val="24"/>
          <w:szCs w:val="24"/>
        </w:rPr>
        <w:br/>
        <w:t xml:space="preserve">Módszerek: 6 hét subcutan rotenon kezeléssel váltottuk ki a PD-szerű állapotot oldószerrel kezelt kontrollokkal szemben. A rotenonnal kezelt patkányok felét a 4-6. héten levodopa/benserazid terápiában is részesítettük. A mozgáskoordinációt rotarod, a hangulati állapotot open field és cukorpreferencia (SPT) tesztekkel vizsgáltuk. PAC1R RNAscope in situ hibridizációt és immunjelölések után morfometriai méréseket végeztünk.</w:t>
      </w:r>
      <w:r>
        <w:rPr>
          <w:color w:val="000000"/>
          <w:sz w:val="24"/>
          <w:szCs w:val="24"/>
        </w:rPr>
        <w:br/>
        <w:t xml:space="preserve">Eredmények: A rotenon kezelés hatására kialakult a PD-ra jellemző mozgászavar levodopa/benserazid kezelésre javult, ellentétben a terápia rezisztens szorongással és anhedóniával. A SN-ban a PAC1R fehérje mennyirége nem változott, míg az mRNS downregulatióját láttuk, melyet nem javított levodopa/benzarazid terápia.</w:t>
      </w:r>
      <w:r>
        <w:rPr>
          <w:color w:val="000000"/>
          <w:sz w:val="24"/>
          <w:szCs w:val="24"/>
        </w:rPr>
        <w:br/>
        <w:t xml:space="preserve">Konklúzió: A PAC1R fehérje szintű változásai a patkány modell transzlációs jelentőségét mutatják, ezért az a főemlős modellnek előnyös alternatívája. Majomból származó mRNS szintű adatok hiányában a változások fajspecificitásának megítélésére további vizsgálatokra van szükség.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81239">
    <w:multiLevelType w:val="hybridMultilevel"/>
    <w:lvl w:ilvl="0" w:tplc="98983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81239">
    <w:abstractNumId w:val="70881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843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