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PLECK ANDRÁS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pleckandras@gmail.com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Marcell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Preoperatív Ultrahangprotokoll alkalmazása a folyadékterápia optimalizálására a korai hipotenzió megelőzéséhez: Randomizált Kontrollált Vizsgálat.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intraoperatív hipotenzió (IOH) a posztoperatív szövődmények kialakulásának fontos rizikófaktora. A preoperatív dehidráció mértéke nehezen mérhető, de jelenléte hozzájárulhat az IOH kialakulásához. Azonban számos olyan point-of-care ultrahang módszer ismert, melyek segíthetnek a preoperatív hidráltáság becslésében, egyszerűsége miatt különösen elterjedt a vena cava inferior (VCI) kollapszibilitásának mérése. A tüdő ultrahangvizsgálata pedig segít a biztonságos folyadékterápia határának azonosításában. Célunk egy ultrahang alapú folyadékterápiás protokoll hatékonyságának tesztelése volt az általános anesztéziával összefüggő korai hipotenzív események megelőzésében.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Beavatkozással járó randomizált kontrollált vizsgáltatot végeztünk. Beválogatási kritériumok: ASA2-3, elektív nagy hasi műtét általános intubációs anesztéziával. 80 beteget randomizáltunk, a kontroll és az intervenciós csoportba is 40-40-et, közülük végül 38-38 beteg adatait elemeztük. Ultrahangvizsgálattal meghatároztuk a VCI kollapszibilitását, és a tüdő ultrahangos profilját. A vizsgálatokat kétszer végeztük el: 2 órával és 30 perccel a műtét előtt. A kontroll csoport folyadékterápiáját a preoperatív vizitkor fizikális jelek alapján határoztuk meg. Intervenciós csoportunkban magas kollapszibilitási index (≥40%) méréskor 8ml/kg folyadékterápiát indítottunk (ismételt észlelésekor +5ml/kg) kivéve, ha a tüdőultrahang anterior B-profilt igazolt.</w:t>
      </w:r>
      <w:r>
        <w:rPr>
          <w:color w:val="000000"/>
          <w:sz w:val="24"/>
          <w:szCs w:val="24"/>
        </w:rPr>
        <w:br/>
        <w:t xml:space="preserve">Elsődleges végpontnak a posztindukciós és korai intraoperatív hipotenziót (0-10 perc) határoztuk meg (MAP≤65Hgmm és/vagy ≥30%-os csökkenés a kiindulásihoz képest)</w:t>
      </w:r>
      <w:r>
        <w:rPr>
          <w:color w:val="000000"/>
          <w:sz w:val="24"/>
          <w:szCs w:val="24"/>
        </w:rPr>
        <w:br/>
        <w:t xml:space="preserve">Másodlagos végpont a posztoperatív laktát szint, vizeletmennyiség, és a műtét után 24 órával készült lung ultrasound score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Abszolút posztindukciós hipotenziót a kontroll csoportban 12 betegnél (31.6%), az intervenciós csoportban 3 betegnél (7.9%) tapasztaltunk (p=0.0246). Relatív hipotenzió eseteivel együtt az posztindukciós hipotenzió incidenciája a két csoportban 17 (44.7%) és 7 (18.4%) volt (p=0.0136) A korai abszolút IOH szintén gyakoribb volt a kontroll csoportban: HR értéke 2.10 volt (CI95% 1.00–4.42).</w:t>
      </w:r>
      <w:r>
        <w:rPr>
          <w:color w:val="000000"/>
          <w:sz w:val="24"/>
          <w:szCs w:val="24"/>
        </w:rPr>
        <w:br/>
        <w:t xml:space="preserve">Másodlagos végponti mérések, beleértve a 24 órás tüdőultrahangot is, hasonlóak lettek a vizsgálatai csoportokban.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Biztonságos és hatékony point of care ultrahangon alapuló folyadékterápiás protokollt alkalmaztunk a perioperatív ellátásban.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78150">
    <w:multiLevelType w:val="hybridMultilevel"/>
    <w:lvl w:ilvl="0" w:tplc="96685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78150">
    <w:abstractNumId w:val="62278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702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