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BOLDIZSÁR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boldizsarimi99@gmail.com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Al-Khrasani Mahmoud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Zádor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Spinális glicin rendszer: az opioid analgetikus tolerancia háttérmechanizmusának egy új szereplője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opioidok kulcsfontosságúak a középerős és erős fájdalom kezelésében. Hosszútávú alkalmazásuk során azonban analgetikus hatásukkal szemben tolerancia alakul ki. A legújabb kutatások szerint a glicin transzporter (GlyT) inhibitorok fájdalomcsillapító hatással bírnak neuropátiás fájdalom modellekben. Ismert továbbá, hogy a neuropátiás fájdalom és az opioid analgetikus tolerancia kialakulásának mechanizmusában sok szempontból átfedés van gerincvelő szinten.</w:t>
      </w:r>
      <w:r>
        <w:rPr>
          <w:color w:val="000000"/>
          <w:sz w:val="24"/>
          <w:szCs w:val="24"/>
        </w:rPr>
        <w:br/>
        <w:t xml:space="preserve">Célkitűzések: A GlyT inhibitorok hatásának vizsgálata morfin analgetikus tolerancia kialakulásában.</w:t>
      </w:r>
      <w:r>
        <w:rPr>
          <w:color w:val="000000"/>
          <w:sz w:val="24"/>
          <w:szCs w:val="24"/>
        </w:rPr>
        <w:br/>
        <w:t xml:space="preserve">Módszerek: Hím Wistar patkányokat (180-250g) szubkután 10 mg/kg morfinnal, vagy GlyT1, vagy GlyT2 inhibitorokkal (NFPS 0,3 és 0,6mg/kg illetve Org25543 0,3mg/kg), vagy morfin és GlyT inhibitor kombinációjával kezeltük 10 napon keresztül, 10% DMSO vagy fiziológiás sóoldat vehikulum alkalmazásával. Az analgetikus opioid tolerancia kialakulását tail-flick teszttel vizsgáltuk, a kezelések után 30, 60, 120 és 180 perccel az első és a tizedik napon. Kontrollként 10% DMSO-t, vagy fiziológiás sóoldatot alkalmaztunk. A krónikus kezelést követően glicin koncentráció szintet mértünk az állatok liquor mintáiból kapilláris elektroforézis módszerrel. A kezelési csoportok közötti szignifikancia szinteket egyutas ANOVA és Newman-Keuls tesztet alkalmazva állapítottuk meg.</w:t>
      </w:r>
      <w:r>
        <w:rPr>
          <w:color w:val="000000"/>
          <w:sz w:val="24"/>
          <w:szCs w:val="24"/>
        </w:rPr>
        <w:br/>
        <w:t xml:space="preserve">Eredmények: Akut kezeléseket követően GlyT inhibitorok érdemi változásokat nem okoztak. Morfinnal kezelt csoportok esetében a tizedik napon szignifikáns analgetikus tolerancia alakult ki, megközelítve a kontroll csoportok szintjét. Ezzel szemben a morfin és NFPS (0,3 és 0,6 mg/kg) GlyT gátlószer kombinációjával kezelt csoport esetében a morfin hatása fennmaradt a 10. napon is, míg önmagában az NFPS egyik dózisban sem mutatott analgetikus hatást. Az Org25543 önmagában és morfinnal együtt alkalmazva sem volt analgetikus hatású. Továbbá a GlyT inhibitor kezelés minden esetben emelte a liquor glicin szintjén, illetve morfin és NFPS (0,3 mg/kg vagy 0,6 mg/kg) kombinációs kezelés hatására az szignifikánsan megemelkedett.</w:t>
      </w:r>
      <w:r>
        <w:rPr>
          <w:color w:val="000000"/>
          <w:sz w:val="24"/>
          <w:szCs w:val="24"/>
        </w:rPr>
        <w:br/>
        <w:t xml:space="preserve">Következtetések: A jelenlegi eredményeink szerinti GlyT1 inhibitorok által indukált szignifikáns glicin emelkedés szerepet játszhat a gerincvelői posztszinaptikus glicin receptorok vagy a gliasejteken lévő receptorok aktiválódásában, melyek kulcsfontosságúak az opioid analgetikus tolerancia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85470">
    <w:multiLevelType w:val="hybridMultilevel"/>
    <w:lvl w:ilvl="0" w:tplc="81938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85470">
    <w:abstractNumId w:val="35485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964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