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LINCMAJER ZOLTÁN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lincmajerzola@gmail.com</w:t>
            </w:r>
            <w:r w:rsidRPr="002361E2">
              <w:rPr>
                <w:i/>
              </w:rPr>
              <w:br/>
            </w:r>
            <w:r w:rsidR="00A96AEC">
              <w:t>gyógyszerész</w:t>
            </w:r>
            <w:r w:rsidR="00A96AEC">
              <w:br/>
            </w:r>
            <w:r w:rsidR="00E77B23">
              <w:t>Osztatlan,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Gyógyszerésztudományi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LÓSKA DÓRA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loska.dorka@gmail.com</w:t>
            </w:r>
            <w:r w:rsidRPr="002361E2">
              <w:rPr>
                <w:i/>
              </w:rPr>
              <w:br/>
            </w:r>
            <w:bookmarkEnd w:id="1"/>
            <w:r w:rsidR="00C275A3">
              <w:t>gyógyszerész</w:t>
            </w:r>
            <w:r w:rsidR="00A96AEC">
              <w:br/>
              <w:t>Osztatlan, 8. félév</w:t>
            </w:r>
          </w:p>
          <w:p w:rsidR="00DB4822" w:rsidRDefault="00DB4822" w:rsidP="004D7940">
            <w:pPr>
              <w:pStyle w:val="Hallgatointezmeny-kar"/>
            </w:pPr>
            <w:r>
              <w:t>Semmelweis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Gyógyszerésztudományi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Lakatos Péter</w:t>
            </w:r>
          </w:p>
          <w:p w:rsidR="00DB4822" w:rsidRDefault="00DB4822" w:rsidP="009763E0">
            <w:pPr>
              <w:pStyle w:val="Konzulensektitulus"/>
            </w:pPr>
            <w:r w:rsidRPr="00DB4822">
              <w:t>Szakgyógyszerész rezidens, SE GYTK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Tábi Tamás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SE GYTK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tolperizon glutamát-felszabadulást gátló hatásmechanizmusának feltárása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tolperizon egy centrális hatású izomrelaxáns, melyrõl kutatócsoportunk korábban kimutatta, hogy képes befolyásolni a nociceptív neurotranszmissziót is. Pontos hatásmechanizmusa nem ismert, azonban már kimutatták feszültségfüggõ nátrium- és kalciumcsatornákra gyakorolt gátló hatását. Vizsgálataink célja a tolperizon hatására kialakuló szinaptikus glutamát-felszabadulás csökkenés mechanizmusának megismerése volt.</w:t>
      </w:r>
      <w:r>
        <w:rPr>
          <w:color w:val="000000"/>
          <w:sz w:val="24"/>
          <w:szCs w:val="24"/>
        </w:rPr>
        <w:br/>
        <w:t xml:space="preserve">Módszerek: A tolperizon hatását a 4-aminopiridin, illetve magas KCl koncentráció kiváltotta glutamát-felszabadulásra</w:t>
      </w:r>
      <w:r>
        <w:rPr>
          <w:color w:val="000000"/>
          <w:sz w:val="24"/>
          <w:szCs w:val="24"/>
        </w:rPr>
        <w:br/>
        <w:t xml:space="preserve">patkány agyi szinaptoszómákon vizsgáltuk. A felszabadult glutamát mennyiségét az intézetünkben korábban kidolgozott</w:t>
      </w:r>
      <w:r>
        <w:rPr>
          <w:color w:val="000000"/>
          <w:sz w:val="24"/>
          <w:szCs w:val="24"/>
        </w:rPr>
        <w:br/>
        <w:t xml:space="preserve">kapilláris elektroforézis-lézer indukálta fluoreszencia detektálás módszerrel határoztuk meg. A tolperizon hatását összehasonlítottuk ismert nátrium-, és kalciumcsatorna-gátlók, valamint alfa-2 adrenerg receptor agonista hatásával.</w:t>
      </w:r>
      <w:r>
        <w:rPr>
          <w:color w:val="000000"/>
          <w:sz w:val="24"/>
          <w:szCs w:val="24"/>
        </w:rPr>
        <w:br/>
        <w:t xml:space="preserve">Eredmények: A tolperizon a 4-aminopiridin indukálta, nátriumcsatorna-függõ glutamát-felszabadulást koncentrációfüggõ módon gátolta. Már 40 μM koncentráció esetén észlelhetõ volt szignifikáns, 55%-os gátlás, mely 400 μM koncentrációban 80%-ig fokozódott. Ez a hatás hasonló volt az ismert feszültségfüggõ nátriumcsatorna-gátlóknál tapasztaltakhoz.</w:t>
      </w:r>
      <w:r>
        <w:rPr>
          <w:color w:val="000000"/>
          <w:sz w:val="24"/>
          <w:szCs w:val="24"/>
        </w:rPr>
        <w:br/>
        <w:t xml:space="preserve">A KCl által kiváltott, nagyrészt nátriumcsatorna-független glutamát-felszabadulást a tolperizon csak egy nagyságrenddel nagyobb koncentrációban volt képes gátolni. Az alfa-2 agonista klonidin szintén szignifikánsan csökkentette a szinaptikus glutamát-felszabadulást, mely hatást alfa-2 antagonista idazoxan egyidejû alkalmazása kivédett. A tolperizon gátló hatása ugyanakkor idazoxan jelenlétében is megtartottnak bizonyult.</w:t>
      </w:r>
      <w:r>
        <w:rPr>
          <w:color w:val="000000"/>
          <w:sz w:val="24"/>
          <w:szCs w:val="24"/>
        </w:rPr>
        <w:br/>
        <w:t xml:space="preserve">Megbeszélés: Eredményeink arra utalnak, hogy a tolperizon glutamát-felszabadulást gátló hatásában a feszültségfüggõ nátriumcsatornák gátlása játszik kiemelkedõ szerepet, a kalciumcsatorna blokkoló hatás csak a terápiás szintet meghaladó koncentrációk esetén válik jelentõssé. A vegyület alfa-2 agonista hatással nem rendelkezik.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Korábbi publikáció:</w:t>
      </w:r>
      <w:r>
        <w:rPr>
          <w:color w:val="000000"/>
          <w:sz w:val="24"/>
          <w:szCs w:val="24"/>
        </w:rPr>
        <w:br/>
        <w:t xml:space="preserve">Lakatos, P. P. et al., International Journal of Molecular Sciences, 2022. 23(17)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9789830">
    <w:multiLevelType w:val="hybridMultilevel"/>
    <w:lvl w:ilvl="0" w:tplc="388947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9789830">
    <w:abstractNumId w:val="497898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6342829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