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SPIESSHOFER SYLVIA</w:t>
            </w:r>
          </w:p>
          <w:p w:rsidR="00C275A3" w:rsidRDefault="00186641" w:rsidP="00C275A3">
            <w:pPr>
              <w:pStyle w:val="Hallgatokepzes"/>
            </w:pPr>
            <w:r w:rsidRPr="002361E2">
              <w:rPr>
                <w:i/>
              </w:rPr>
              <w:t>sylvie.spiesshofer@me.com</w:t>
            </w:r>
            <w:r w:rsidRPr="002361E2">
              <w:rPr>
                <w:i/>
              </w:rPr>
              <w:br/>
            </w:r>
            <w:r w:rsidR="00A96AEC">
              <w:t>Általános Orvos</w:t>
            </w:r>
            <w:r w:rsidR="00A96AEC">
              <w:br/>
            </w:r>
            <w:r w:rsidR="00E77B23">
              <w:t>Osztatlan, 6. félév</w:t>
            </w:r>
          </w:p>
          <w:p w:rsidR="00C265CE" w:rsidRPr="009E5FF1" w:rsidRDefault="00E77B23" w:rsidP="009763E0">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Barta Bálint András</w:t>
            </w:r>
          </w:p>
          <w:p w:rsidR="00DB4822" w:rsidRDefault="00DB4822" w:rsidP="009763E0">
            <w:pPr>
              <w:pStyle w:val="Konzulensektitulus"/>
            </w:pPr>
            <w:r w:rsidRPr="00DB4822">
              <w:t>PhD hallgató, SE ÁOK</w:t>
            </w:r>
          </w:p>
        </w:tc>
      </w:tr>
      <w:tr w:rsidR="00DB4822" w:rsidTr="00DB4822">
        <w:tc>
          <w:tcPr>
            <w:tcW w:w="9854" w:type="dxa"/>
          </w:tcPr>
          <w:p w:rsidR="00DB4822" w:rsidRPr="00DB4822" w:rsidRDefault="00DB4822" w:rsidP="009763E0">
            <w:pPr>
              <w:pStyle w:val="Konzulenseknev"/>
            </w:pPr>
            <w:r w:rsidRPr="00DB4822">
              <w:t>Dr. Ruppert Mihály PhD</w:t>
            </w:r>
          </w:p>
          <w:p w:rsidR="00DB4822" w:rsidRDefault="00DB4822" w:rsidP="009763E0">
            <w:pPr>
              <w:pStyle w:val="Konzulensektitulus"/>
            </w:pPr>
            <w:r w:rsidRPr="00DB4822">
              <w:t>Egyetemi tanársegéd,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Feature selection identifies active relaxation as the most indicative aspect of left ventricular function for proteomic perturbations in a cohort of male and female rats in various stages of myocardial remodelling and reverse-remodelling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Pressure overload (PO) and subsequent myocardial remodelling leads to the detriment of left ventricular (LV) function, whilst the effective application of pressure-unloading therapies (e.g., surgical valve replacement) can lead to reverse remodelling and recovery of LV structure and function. At the molecular level, investigation of the efficacy of pressure unloading therapies in their ability to induce reverse remodelling is limited by ethical considerations related to repeated myocardial sampling.</w:t>
      </w:r>
    </w:p>
    <w:p>
      <w:pPr>
        <w:widowControl w:val="on"/>
        <w:pBdr/>
        <w:spacing w:before="240" w:after="240" w:line="240" w:lineRule="auto"/>
        <w:ind w:left="0" w:right="0"/>
        <w:jc w:val="left"/>
      </w:pPr>
      <w:r>
        <w:rPr>
          <w:color w:val="000000"/>
          <w:sz w:val="24"/>
          <w:szCs w:val="24"/>
        </w:rPr>
        <w:t xml:space="preserve">Methods: Surgical aortic constriction, or aortic banding (AB) was performed to induce PO in male and female rats. Sham-operated animals served as controls. Debanding (DB) the aorta in a subset of the animals resulted in pressure unloading at week 6. The morphological and functional aspects of LV remodelling and reverse remodelling were assessed through echocardiography and pressure-volume analysis at weeks 6 and 12. LC-MS/MS explorative proteomic measurements were conducted on LV samples, and bioinformatic feature selection based on Lasso regularisation was performed to select LV parameters tightly associated to myocardial proteomic alterations.</w:t>
      </w:r>
    </w:p>
    <w:p>
      <w:pPr>
        <w:widowControl w:val="on"/>
        <w:pBdr/>
        <w:spacing w:before="240" w:after="240" w:line="240" w:lineRule="auto"/>
        <w:ind w:left="0" w:right="0"/>
        <w:jc w:val="left"/>
      </w:pPr>
      <w:r>
        <w:rPr>
          <w:color w:val="000000"/>
          <w:sz w:val="24"/>
          <w:szCs w:val="24"/>
        </w:rPr>
        <w:t xml:space="preserve">Results: Functional and morphological characteristics of myocardial hypertrophy developed and regressed irrespective of sex. Of the 3343 proteins identified in our study, 416 demonstrated a significant association with changes in Tau (a robust parameter of LV active relaxation) due to myocardial remodelling in the AB groups, and reverse remodelling in the DB groups. Thus, Tau far outperformed the other LV parameters and showed a strong relationship with alterations of the LV proteome. Gene ontology biological process (GO:BP) analysis of the above 416 proteins demonstrated the role of epigenetic, post-transcriptional and post-translational processes influencing the process of myocardial remodelling. Furthermore, the changes in active relaxation demonstrated close relationship with proteins regulating functions such as “cation channel activity”, “ion transmembrane transporter activity” and “myocardial tissue development” as well.</w:t>
      </w:r>
    </w:p>
    <w:p>
      <w:pPr>
        <w:widowControl w:val="on"/>
        <w:pBdr/>
        <w:spacing w:before="240" w:after="240" w:line="240" w:lineRule="auto"/>
        <w:ind w:left="0" w:right="0"/>
        <w:jc w:val="left"/>
      </w:pPr>
      <w:r>
        <w:rPr>
          <w:color w:val="000000"/>
          <w:sz w:val="24"/>
          <w:szCs w:val="24"/>
        </w:rPr>
        <w:t xml:space="preserve">Discussion: Our results suggest that parameters of active relaxation may be the best metrics to assess the extent of myocardial remodelling and reverse remodelling in experimental and clinical studies.</w:t>
      </w:r>
    </w:p>
    <w:p>
      <w:pPr>
        <w:widowControl w:val="on"/>
        <w:pBdr/>
        <w:spacing w:before="0" w:after="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435940">
    <w:multiLevelType w:val="hybridMultilevel"/>
    <w:lvl w:ilvl="0" w:tplc="565215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435940">
    <w:abstractNumId w:val="514359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90799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