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TUGYI ZSÓFIA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zso9898@gmail.com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Szarvas Tibor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Csizmarik Anita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ANXA1 fehérje prognosztikus értéke a docetaxel kezelésnek alávetett prosztatarákos betegekben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</w:t>
      </w:r>
      <w:r>
        <w:rPr>
          <w:color w:val="000000"/>
          <w:sz w:val="24"/>
          <w:szCs w:val="24"/>
        </w:rPr>
        <w:br/>
        <w:t xml:space="preserve">A docetaxel (DOC) a metasztatikus prosztatarák (mPC) egyik standard kezelése. A DOC kezeléssel kapcsolatban azonban gyakran megfigyelhető a terápia előtt és alatt kialakuló rezisztencia. Jelenleg nem ismertek a DOC hatékonyságát megfelelően előrejelző paraméterek, ezért szükség van olyan biomarkerekre, melyek lehetőséget teremthetnek a DOC rezisztens betegek azonosítására. A munkacsoportunk által korábban elvégzett DOC érzékeny és rezisztens PC sejtvonalak összehasonlító proteomikai vizsgálata azonosította az ANXA1 fehérjét, mely a DOC-rezisztens sejtekben szignifikánsan nagyobb mennyiségben volt jelen a DOC-érzékenyekhez képest. Ezért célunk az ANXA1 fehérje mPC-ben betöltött prognosztikus, valamint DOC terápiával kapcsolatos prediktív értékének meghatározása volt.</w:t>
      </w:r>
      <w:r>
        <w:rPr>
          <w:color w:val="000000"/>
          <w:sz w:val="24"/>
          <w:szCs w:val="24"/>
        </w:rPr>
        <w:br/>
        <w:t xml:space="preserve">Módszerek</w:t>
      </w:r>
      <w:r>
        <w:rPr>
          <w:color w:val="000000"/>
          <w:sz w:val="24"/>
          <w:szCs w:val="24"/>
        </w:rPr>
        <w:br/>
        <w:t xml:space="preserve">Egy 266 mPC-os beteg adatait tartalmazó nyílt hozzáférésű adatbázist felhasználva in silico elemzéssel megvizsgáltuk az ANXA1 génexpressziójának összefüggéseit a tumorok molekuláris eltéréseivel és a betegek túlélésével. Ezután 98 DOC kezelt mPC beteg kezelés előtti szérum mintáiban ELISA módszerrel határoztuk meg az ANXA1 fehérje koncentrációját, amit a betegek klinikopatológiai adataival és túlélésével vetettük össze.</w:t>
      </w:r>
      <w:r>
        <w:rPr>
          <w:color w:val="000000"/>
          <w:sz w:val="24"/>
          <w:szCs w:val="24"/>
        </w:rPr>
        <w:br/>
        <w:t xml:space="preserve">Eredmények</w:t>
      </w:r>
      <w:r>
        <w:rPr>
          <w:color w:val="000000"/>
          <w:sz w:val="24"/>
          <w:szCs w:val="24"/>
        </w:rPr>
        <w:br/>
        <w:t xml:space="preserve">Az in silico elemzés alapján a magasabb ANXA1 génexpresszió a csökkent aktivitású androgén receptor szignálúttal mutatott összefüggést. Nem találtunk összefüggést az ANXA1 expresszió és a Gleason score, a PSA érték és a neuroendokrin markerek expressziója között. A DOC kezelt betegek ANXA1 szérum szintjei szignifikánsan magasabbak voltak azoknál a betegeknél, akik a kezelés előtt nem részesültek lokális sugárterápiában (p=0,043), és akiknek nem volt lágyrész metasztázisuk (p=0,032). Túlélés analízisünk eredményei alapján a DOC kezelés előtti magasabb ECOG státusz, valamint a kezelés alatti gyengébb PSA válasz szignifikáns összefüggést mutatott a betegek rosszabb túlélésével (p&lt;0,001, p&lt;0,001), míg az ANXA1 koncentráció tekintetében nem találtunk összefüggést a túléléssel.</w:t>
      </w:r>
      <w:r>
        <w:rPr>
          <w:color w:val="000000"/>
          <w:sz w:val="24"/>
          <w:szCs w:val="24"/>
        </w:rPr>
        <w:br/>
        <w:t xml:space="preserve">Megbeszélés</w:t>
      </w:r>
      <w:r>
        <w:rPr>
          <w:color w:val="000000"/>
          <w:sz w:val="24"/>
          <w:szCs w:val="24"/>
        </w:rPr>
        <w:br/>
        <w:t xml:space="preserve">Eredményeink alapján az ANXA1 génexpressziója mPC betegekben nem mutat összefüggést sem a betegek túlélésével, sem pedig a klinikai gyakorlatban ismert prognosztikus faktorokkal (PSA, Gleason score). Szérum vizsgálataink alapján az ANXA1 nem bizonyult a DOC kezelés prediktív faktorának és így nem alkalmazható a klinikai gyakorlatban az optimális terápia megválasztására.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808739">
    <w:multiLevelType w:val="hybridMultilevel"/>
    <w:lvl w:ilvl="0" w:tplc="210223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808739">
    <w:abstractNumId w:val="448087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74525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