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KADOCSA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vera.kadocsa@gmail.com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SOLYMOSI TIBOR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solymosi.tibor12@gmail.com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 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Takács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Bakos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csökkent életminőség biológiai és pszichológiai okainak vizsgálata kezelt primer hypothyreosisban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hypothyreosis miatt kezelt betegek életminősége még optimálisan beállított thyroxinpótlás mellett sem éri el az egészségesekét. A háttérben pszichés tényezőkön kívül több szerző felvetette a perifériás dejodináció elégtelenségét. A hipotézis kapcsán nő az alacsonyabb TSH értékekig történő kezelés, a kiegészítő T3 pótlás és a diagnosztikus reverz T3 meghatározások népszerűsége.</w:t>
      </w:r>
      <w:r>
        <w:rPr>
          <w:color w:val="000000"/>
          <w:sz w:val="24"/>
          <w:szCs w:val="24"/>
        </w:rPr>
        <w:br/>
        <w:t xml:space="preserve">Célkitűzés: A rosszabb életminőséggel összefüggő pszichometriai és laboratóriumi markerek azonosítása optimálisan kezelt hypothyreosisban.</w:t>
      </w:r>
      <w:r>
        <w:rPr>
          <w:color w:val="000000"/>
          <w:sz w:val="24"/>
          <w:szCs w:val="24"/>
        </w:rPr>
        <w:br/>
        <w:t xml:space="preserve">Módszer: Keresztmetszeti vizsgálatunkat több, mint 2 éve gondozott pajzsmirigybetegek körében végeztük. Kizárási kritérium volt a megelőző fél évben céltartományon kívül eső TSH, illetve az életminőségre ható bármely jelentős társbetegség. A pajzsmirigyfunkció paraméterei (TSH, fT3, fT4, rT3, aTPO) mellett mértük a szöveti hypothyreosist potenciálisan jelző laborparamétereket (pl. SHBG, CK, koleszterin, GFR). Validált kérdőíveket használtunk az életminőség (ThyDQol), a tünetek (ThySRQ), a depresszió (PHQ9) illetve a szomatizációs hajlam (SASS) felmérésére. A statisztikai elemzéshez robosztus lineáris modelleket, moderáció-, ill. mediációelemzést használtunk (SPSS 27 program, Process Macro).</w:t>
      </w:r>
      <w:r>
        <w:rPr>
          <w:color w:val="000000"/>
          <w:sz w:val="24"/>
          <w:szCs w:val="24"/>
        </w:rPr>
        <w:br/>
        <w:t xml:space="preserve">Eredmények: A vizsgálatba bevont 73 beteg átlagos életkora 48,7±15,5, betegségtartama 13,7 ±8,8 év; a nő:férfi arány 6,3:1 volt. Az átlagos T4 dózis 81,72 (±32,47) μg volt. Az esetek 2/3-a volt Hashimoto thyroiditis. Egyváltozós modellben az életminőséggel nem mutattak összefüggést sem a pajzsmirigyfunkciót, sem a szöveti hypothyreosist jelző laborparaméterek. Szignifikáns prediktor volt ugyanakkor az alapbetegség, a T4 dózis, a tünetszám, a szomatizáció és a depresszió. Többváltozós modellben, a lehetséges magasabb rendű interakciók figyelembevételével vizsgálva ezeket a változókat, a szignifikancia az alapbetegség (p=0,015) és a depresszió (p=0,0013) esetében megmaradt. Emellett szignifikáns hármas interakció igazolódott a szomatizáció x depresszió x T4 dózis tekintetében (p=0,0018). A teljes modellre vonatkoztatva p&lt;0,001, r2=0,654.</w:t>
      </w:r>
      <w:r>
        <w:rPr>
          <w:color w:val="000000"/>
          <w:sz w:val="24"/>
          <w:szCs w:val="24"/>
        </w:rPr>
        <w:br/>
        <w:t xml:space="preserve">Következtetés: A Hashimoto thyroiditises betegek rosszabb életminősége irodalmilag ismert. A különbség a betegcsoportok között a pszichometriai faktorokra korrigálva is megmaradt. Eredményeink nem támogatták a reverz T3 szintek diagnosztikus értékét, az alacsonyabb TSH-ra történő kezelés vagy T3 pótlás klinikai hasznát.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07251">
    <w:multiLevelType w:val="hybridMultilevel"/>
    <w:lvl w:ilvl="0" w:tplc="66006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07251">
    <w:abstractNumId w:val="73507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058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