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FINY MIRTILL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mirtill@finy.hu</w:t>
            </w:r>
            <w:r w:rsidRPr="002361E2">
              <w:rPr>
                <w:i/>
              </w:rPr>
              <w:br/>
            </w:r>
            <w:r w:rsidR="00A96AEC">
              <w:t>Fogorvostudományi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VASS KRISTÓF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kristof.vass@gmail.com</w:t>
            </w:r>
            <w:r w:rsidRPr="002361E2">
              <w:rPr>
                <w:i/>
              </w:rPr>
              <w:br/>
            </w:r>
            <w:bookmarkEnd w:id="1"/>
            <w:r w:rsidR="00C275A3">
              <w:t>Fogorvostudományi kar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Radó Zsuzsanna Stefánia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Maxilla tágítás lehetőségei a modern ortodonciában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transzverzális maxilla tágítás pontos szkeletális és dentális mértéke még manapság sem tökéletesen tisztázott, valamint kevés prospektív vizsgálat áll rendelkezésre.</w:t>
      </w:r>
      <w:r>
        <w:rPr>
          <w:color w:val="000000"/>
          <w:sz w:val="24"/>
          <w:szCs w:val="24"/>
        </w:rPr>
        <w:br/>
        <w:t xml:space="preserve">Módszerek: A Semmelweis Egyetem Gyermekfogászati és Fogszabályozási Klinika kutatásában a különböző maxilla tágító készülékek által okozott „buccal rolling” hatását vizsgáltuk 36 páciensnél retrospektíven, a kiindulási és az expanziót követően készült mintákat digitálisan elemezve. A vizsgálat során 10 Hybrid Hyrax (átlagéletkor: 15,7 ±0,95, fiú: 4, lány: 6), 5 MICRO-2 expander (átlagéletkor: 12,5±1,29, fiú: 4, lány: 1) és 14 MICRO-4 expander (átlagéletkor: 16,57±1,39, fiú: 5, lány: 9) készülékkel kezelt pácienst mintáit vizsgáltuk. Kontroll csoportként 7 SARME műtéten átesett páciens (átlagéletkor: 24±8,057, fiú: 6, lány: 3) vett részt a vizsgálatban.</w:t>
      </w:r>
      <w:r>
        <w:rPr>
          <w:color w:val="000000"/>
          <w:sz w:val="24"/>
          <w:szCs w:val="24"/>
        </w:rPr>
        <w:br/>
        <w:t xml:space="preserve">Eredmények: A MICRO-2 készülékek a 14-24 között +2,057°, a 16-26 között +2,821° tengelydőlést okoztak. A PM (premoláris régió) 4,597 mm-t, míg a M (moláris régió) 7,331 mm-t tágult (Egységnyi billenés PM: +0,447º/mm, M: +0,348º/mm). A MICRO-4 maxilla tágítóknál a 14-24 között +2,43°, a 16-26 között +1,016° tengelydőlést okoztak. A PM 5,451 mm-t, míg a M 4,512 mm-t tágult (Egységnyi billenés PM: +0,445º/mm, M: +0,225º/mm). A Hybrid Hyrax tágító készülékek esetében a 14-24 között +4,51°, a 16-26 között átlagosan +5,49° tengelydőlés következett be, melyhez a PM 5,063 mm, míg a M 6,263 mm tágulás társult (Egységnyi billenés PM: +0,890º/mm, M: +0,876º/mm). A SARME műtéten átesett páciensek 14-24 között +2,929°, a 16-26 között pedig +0,142° tengelydőlés következett be átlagosan. A PM 8,711 mm-t, a M 10,440 mm-t tágított a sebészi beavatkozás (Egységnyi billenés PM: 0,336°/mm, M: +0,013º/mm).</w:t>
      </w:r>
      <w:r>
        <w:rPr>
          <w:color w:val="000000"/>
          <w:sz w:val="24"/>
          <w:szCs w:val="24"/>
        </w:rPr>
        <w:br/>
        <w:t xml:space="preserve">Megbeszélés: Az eredmények alapján levonható az a következtetés, hogy a tisztán szkeletálisan megtámasztott készülékek (MICRO-2,-4) kisebb „buccal rolling”-ot okoznak mellékhatásként, mint a hibrid elhorgonyzású Hybrid Hyrax eszköz. A kutatás eredményeiből kiolvasható, hogy ha nagy tágítást akarunk elérni a fogívben, akkor legjobb eredményt a SARME műtéttel érhetjük el, ennek a módszernek volt átlagosan a legkisebb egységnyi billentő „rolling” hatása. A kutatás során elsősorban a felnőtt páciensek esetén különböző szutura maturációt osztályozó rendszerek vizsgálata kapcsán kérdésessé vált ezen metódusok megbízhatósága tágíthatóság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23422">
    <w:multiLevelType w:val="hybridMultilevel"/>
    <w:lvl w:ilvl="0" w:tplc="64225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23422">
    <w:abstractNumId w:val="32023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124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