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paladrienn0413@gmail.com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Vág János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Botond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Tükröm-tükröm, mondd meg nékem…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arc szimmetriája fontos eleme a szépség meghatározásának. Mérése ugyanakkor nehézségekbe ütközik a mérőpontok instabilitása miatt. Célunk volt, hogy meghatározzuk az aszimmetria mértékét a teljes 3D szájpadlás minta esetén, illetve a „tükörikrek” arányát az egypetéjű ikrek között.</w:t>
      </w:r>
      <w:r>
        <w:rPr>
          <w:color w:val="000000"/>
          <w:sz w:val="24"/>
          <w:szCs w:val="24"/>
        </w:rPr>
        <w:br/>
        <w:t xml:space="preserve">Módszer: Nyolcvankilenc (egy- és kétpetéjû) iker digitális szájpadlás modelljét (522 szken) megtükröztük az y-tengely mentén. Az eredeti és a tükrözött felszíneket szuperimpozicionáltuk és kiszámoltunk az átlagos abszolút deviációt (DEV). A digitális modelleken megmértük a horizontális síkban a szájpad bal és jobb oldali posterior irányú szélesedését is. A horizontális síkot a papilla incisiva (PI), az 16, 26-os fog palatinalis sulcus és gingiva széli részének találkozási pontjai (MR, ML) határozták meg. A MR-ML egyenesről merőlegest állítottunk a PI pontra. A két háromszög PI pontban mért jobb és bal oldali szögeit hasonlítottuk össze. Az irány aszimmetriát a jobb és a bal oldali szögek közötti különbséggel, az anti-szimmetriát két szög előjel különbségének a nullától való eltérésével, a fluktuáló aszimmetriát pedig a két szög abszolút különbségének a nullától való eltérésével becsültük meg. Az eredményeket lineáris mixed modellel, ShapiroWilk teszttel, egy-mintás teszttel, Wilcoxon teszttel értékeltük ki.</w:t>
      </w:r>
      <w:r>
        <w:rPr>
          <w:color w:val="000000"/>
          <w:sz w:val="24"/>
          <w:szCs w:val="24"/>
        </w:rPr>
        <w:br/>
        <w:t xml:space="preserve">Eredmények: A tükrözés hatására a DEV jelentősen nőtt az eredeti nem tükrözött párosításhoz képest az egy- (0,316 [0,270-0,358] mm vs. 0,036 [0,030-0,043] mm, p&lt;0,001) és kétpetéjű ikreknél (0,249 [0,216-0,303] mm vs. 0,034 [0,028-0,039] mm, p&lt;0.001). Az egypetéjűek 37%-ában és a kétpetéjűek 41%-ában az ikertestvérek közötti DEV csökkent tükrözés után. A jobb és a bal szög nem különbözött az oldalak között. A szögek előjeles különbségének az átlaga nem különbözött szignifikánsan a nullától. A különbségek normál eloszlást mutattak. A szögek abszolút különbsége szignifikánsan különbözött a nullától mind a férfiaknál (2,21±0,46 fok, p&lt;0,001).</w:t>
      </w:r>
      <w:r>
        <w:rPr>
          <w:color w:val="000000"/>
          <w:sz w:val="24"/>
          <w:szCs w:val="24"/>
        </w:rPr>
        <w:br/>
        <w:t xml:space="preserve">Konklúzió: A tükrözés az eltérés drámai növekedését eredményezte, ami megerősíti, hogy a szájpadlás erősen aszimmetrikus. Az aszimmetria mértéke inverz módon jelenik meg az ikertestvéreknél. A szájpadon nincs domináns oldal se populációs, se egyedi szinten, egyik nemben sem. Ugyanakkor enyhe fluktuációs aszimmetria kimutatható.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88730">
    <w:multiLevelType w:val="hybridMultilevel"/>
    <w:lvl w:ilvl="0" w:tplc="35991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88730">
    <w:abstractNumId w:val="212887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4377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