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TAMÁS MARCELL</w:t>
            </w:r>
          </w:p>
          <w:p w:rsidR="00C275A3" w:rsidRDefault="00186641" w:rsidP="00C275A3">
            <w:pPr>
              <w:pStyle w:val="Hallgatokepzes"/>
            </w:pPr>
            <w:r w:rsidRPr="002361E2">
              <w:rPr>
                <w:i/>
              </w:rPr>
              <w:t>marcelltamas01@gmail.com</w:t>
            </w:r>
            <w:r w:rsidRPr="002361E2">
              <w:rPr>
                <w:i/>
              </w:rPr>
              <w:br/>
            </w:r>
            <w:r w:rsidR="00A96AEC">
              <w:t>általános orvos</w:t>
            </w:r>
            <w:r w:rsidR="00A96AEC">
              <w:br/>
            </w:r>
            <w:r w:rsidR="00E77B23">
              <w:t>Osztatlan, 12. félév</w:t>
            </w:r>
          </w:p>
          <w:p w:rsidR="00C265CE" w:rsidRPr="009E5FF1" w:rsidRDefault="00E77B23" w:rsidP="009763E0">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Dezsőfi-Gottl Antal</w:t>
            </w:r>
          </w:p>
          <w:p w:rsidR="00DB4822" w:rsidRDefault="00DB4822" w:rsidP="009763E0">
            <w:pPr>
              <w:pStyle w:val="Konzulensektitulus"/>
            </w:pPr>
            <w:r w:rsidRPr="00DB4822">
              <w:t>habilitált egyetemi docens,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cytomegalovírus fertőzés hatása a biliaris atresia kimenetelére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biliaris atresia (BA) okozta májcirrhosis a leggyakoribb indikációja a gyermekkori májátültetésnek. A kór etiológiája tisztázatlan, azonban hátterében a perinatális cytomegalovírus (CMV) fertőzés okozta epeúti gyulladás szerepe is feltételezhető. Vizsgálatunk során célul tűztük ki, hogy összehasonlítsuk a Kasai portoenterostomia (KPE) időpontjáig igazoltan CMV pozitív és negatív BA-s gyermekek kórlefolyását befolyásoló tényezőket és betegségük kimenetelét.</w:t>
      </w:r>
    </w:p>
    <w:p>
      <w:pPr>
        <w:widowControl w:val="on"/>
        <w:pBdr/>
        <w:spacing w:before="240" w:after="240" w:line="240" w:lineRule="auto"/>
        <w:ind w:left="0" w:right="0"/>
        <w:jc w:val="left"/>
      </w:pPr>
      <w:r>
        <w:rPr>
          <w:color w:val="000000"/>
          <w:sz w:val="24"/>
          <w:szCs w:val="24"/>
        </w:rPr>
        <w:br/>
        <w:t xml:space="preserve">Módszerek: Retrospektív vizsgálatunk során a Semmelweis Egyetem I. Sz. Gyermekgyógyászati Klinikáján 2006 és 2021 között 52 KPE-n átesett BA-val diagnosztizált gyermek kórlefolyását elemeztük. Két csoportot hoztunk létre a műtét előtt elvégzett CMV szérum IgM/antigén/PCR vizsgálatok eredménye alapján. A két csoportot összehasonlítottuk a születéstől a KPE-ig eltelt idő, a társuló fejlődési rendellenességek aránya, továbbá a műtét előtti szérum teljes és direkt bilirubin, ALP, GGT, AST, ALT, LDH, albumin, INR, vérlemezke-, fehérvérsejtszám, AST-vérlemezke arány index (APRI), illetve a halálozás és a saját májjal történő túlélés (NLS) szempontjából.</w:t>
      </w:r>
    </w:p>
    <w:p>
      <w:pPr>
        <w:widowControl w:val="on"/>
        <w:pBdr/>
        <w:spacing w:before="240" w:after="240" w:line="240" w:lineRule="auto"/>
        <w:ind w:left="0" w:right="0"/>
        <w:jc w:val="left"/>
      </w:pPr>
      <w:r>
        <w:rPr>
          <w:color w:val="000000"/>
          <w:sz w:val="24"/>
          <w:szCs w:val="24"/>
        </w:rPr>
        <w:br/>
        <w:t xml:space="preserve">Eredmények: Az 52 gyermek közül 9 fő (17,3%) CMV pozitívnak, míg 43 fő (82,7%) negatívnak bizonyult a KPE-t megelőzően. A CMV pozitív betegeknél a KPE-re később került sor [88 (76-133) vs. 63 (19-131) nap; P=0,00008], továbbá a társuló fejlődési rendellenességek aránya alacsonyabb (11,1% vs. 51,2%; P= 0,03) volt a CMV negatívakhoz képest. A pozitív csoportban alacsonyabb volt a szérum-albuminszint [36 (30-43) vs. 40 (33-46) g/l; P=0,025] és a vérlemezkeszám [331 (182-512) vs. 512 (153-1194) G/l; P=0.002], azonban magasabb volt a AST [295 (146-748) vs. 173 (61-595) U/l; P=0,02], az INR [1,185 (1,05-1,42) vs. 1,080 (0,85-1,96); P= 0,02] és az APRI [2,71 (0,90-6,66) vs. 0,88 (0,29-3,47); P=0,001]. A többi vizsgált laborérték esetén szignifikáns eltérést (P≤0,05) nem tapasztaltunk. (Az adatok mediánjai, illetve a minimum és maximum értékek vannak feltüntetve.) Mindezek mellett a CMV pozitív BA-s gyermekeknek magasabb volt a 1. életévben bekövetkező halálozása (33,33% vs. 2,33%; P=0,01), továbbá kisebb a 2,5 éves NLS-e (P= 0,009).</w:t>
      </w:r>
    </w:p>
    <w:p>
      <w:pPr>
        <w:widowControl w:val="on"/>
        <w:pBdr/>
        <w:spacing w:before="240" w:after="240" w:line="240" w:lineRule="auto"/>
        <w:ind w:left="0" w:right="0"/>
        <w:jc w:val="left"/>
      </w:pPr>
      <w:r>
        <w:rPr>
          <w:color w:val="000000"/>
          <w:sz w:val="24"/>
          <w:szCs w:val="24"/>
        </w:rPr>
        <w:br/>
        <w:t xml:space="preserve">Megbeszélés: Tekintettel arra, hogy CMV pozitív BA esetén az adekvát terápia később valósul meg, kórosabb laborértékekkel, rövidebb saját májjal történő túléléssel, magasabb mortalitással, tehát rosszabb prognózissal jár, így BA gyanú esetén javasolt a CMV fertőzés igazolása/kizárása.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876387">
    <w:multiLevelType w:val="hybridMultilevel"/>
    <w:lvl w:ilvl="0" w:tplc="603259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876387">
    <w:abstractNumId w:val="378763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68217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