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ZITA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zita.minci@gmail.com</w:t>
            </w:r>
            <w:r w:rsidRPr="002361E2">
              <w:rPr>
                <w:i/>
              </w:rPr>
              <w:br/>
            </w:r>
            <w:r w:rsidR="00A96AEC">
              <w:t>Általános Orvostudomány 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ZÁSZKALICZKY-IKER FRANCISKA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ikerfranciska@gmail.com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Orvostudomány 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Pethő Boglárka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Ács Nándor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professzor , SE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anyai életkor hatása a nem-kromoszomális fejlődési rendellenességek előfordulására Magyarországon 1980 – 2009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A fejlődési rendellenességek (congenital anomalies - CA) előfordulása világszerte 3-5%; Magyarországon 4,5%. A CA-k az érintett családokon túl az egészségügyi és szociális ellátórendszer és így a társadalom számára is jelentős terhet jelentenek. A CA-k az újszülöttkori halálozás vezető okai. Kialakulásuk hátterében az anyai életkor jelentős szerepe alátámasztott, azonban ennek pontos részletei jelenleg is aktív kutatások tárgyát képezik.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 A magyar Fejlődési Rendellenességek Eset-Kontroll Felügyeletének 1980 és 2009 közötti adatait dolgoztuk fel. Populációalapú tanulmányunkban 32 345 CA esetet vetettünk össze a vizsgálati időszakra eső magyarországi élveszülésekkel, mely a KSH-tól nyert adatok alapján több, mint 3 millió terhesség anyai életkori vonatkozású vizsgálatát tette lehetővé.</w:t>
      </w:r>
      <w:r>
        <w:rPr>
          <w:color w:val="000000"/>
          <w:sz w:val="24"/>
          <w:szCs w:val="24"/>
        </w:rPr>
        <w:br/>
        <w:t xml:space="preserve">Relatív kockázatok CI-i segítségével azonosítottuk az alacsony és magas kockázatú anyai életkori kategóriákat.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 A CA-k előfordulása adatbázisunkban az összes eltérést együtt vizsgálva 23 – 32 éves kor között a legalacsonyabb.  Az összes CA-t együtt vizsgálva a relatív kockázat (RR) 1.2 (CI:1.17-1.23) illetve 1.15 (CI:1.11-1.19) volt a nagyon fiatal illetve az előrehaladott anyai életkorú csoportokban. Ugyanezen eredmények a keringési rendszert érintő CA-k esetén RR=1.07 (CI:1.01–1.13) – RR=1.33 (CI:1.24–1.42), ajak- és szájpadhasadéknál: RR:1.09 (CI:1.01–1.19) – RR=1.45 (CI: 1.26 – 1.67), a genitális rendszert érintő defektusoknál: RR=1.15 (CI:1.08–1.22) – RR=1.16 (CI:1.04–1.29), váz- és izomrendszeri anomáliáknál: RR=1.17 (CI:1.12–1.23) – RR=1.29 (CI:1.14–1.44) és az emésztő rendszernél RR=1.23 (CI: 1.14– 1.31) – RR=1.16 (CI:1.04–1.29) voltak.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 A kapott eredmények elengedhetetlenek a CA-k magyarországi szűrési protokolljának újraértékelésében, új kiegészítő vizsgálatok (pl. magzati szívultrahang, magzati neuroszonográfia) életkori kategória szerinti indikációs körének meghatározásában, mely hozzájárulhat a fejlődési rendellenességek hatékonyabb kiszűréséhez.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nagyon fiatal és idős anyai életkorú várandósok esetén ajánlott emelt szintű genetikai ultrahangos szűrést biztosítani.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70316">
    <w:multiLevelType w:val="hybridMultilevel"/>
    <w:lvl w:ilvl="0" w:tplc="91538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870316">
    <w:abstractNumId w:val="218703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9040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