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JOÓ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joo.kata@med.semmelweis-univ.hu</w:t>
            </w:r>
            <w:r w:rsidRPr="002361E2">
              <w:rPr>
                <w:i/>
              </w:rPr>
              <w:br/>
            </w:r>
            <w:r w:rsidR="00A96AEC">
              <w:t>Molekuláris Genetika, Sejt és Fejlődésbiológia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Fancsovits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filopodia jelentősége az in vitro fertilizációs kezelések során létrejött humán embriókban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in vitro fertilizációs (IVF) kezelések során igyekszünk mindig a legéletképesebb embriót kiválasztani és beültetni a méhüregbe. Embriológia laborunkban korábban csak fénymikroszkóppal végzett morfológiai paraméterek értékelésével, míg az újonnan induló kezeléseknél time-lapse felvételek morfokinetikai elemzésével választjuk ki a legéletképesebb embriót a beültetéshez. A vizsgálatok során lehetőség nyílik a blasztociszta állapotban megjelenő citoplazmatikus nyúlvány (filopodia) megfigyelésére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Kutatásom során, a fejlődő humán embriókban megfigyelhető filopodia és az embrió életképessége közti összefüggéseket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Vizsgálataimban a Semmelweis Egyetem Asszisztált Reprodukciós Osztályán 2020. december és 2021. márciusa között végzett IVF kezelések során nyert embriók fejlődésének morfokinetikai adatait értékeltem. A filopodiával rendelkező (FP+) és nem rendelkező (FP-) embriók fejlődésének adatait hasonlítottam össze. Elsősorban az embriófejlődés sebességét (t4= 4 sejtes-, t8= 8 sejtes-, tb=blasztociszta állapot elérése) vetettem össze a két vizsgálati csoportban. A morfológiai jellemzők és a fejlődés dinamikája alapján a time-lapse rendszer számítógépes algoritmusával készített morfokinetikai pontértékkel (KIDScore) is összehasonlítottam.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kutatás során 208 embrió fejlődését vizsgáltam. Az embriók 81,2 %-ban figyeltem meg filopodiát blasztociszta stádiumban. A hagyományos IVF útján megtermékenyített embriók estében 77%-nál, az ICSI-vel megtermékenyített embrióknál 86%-nál volt jelen filopodia (p= 0,08).</w:t>
      </w:r>
      <w:r>
        <w:rPr>
          <w:color w:val="000000"/>
          <w:sz w:val="24"/>
          <w:szCs w:val="24"/>
        </w:rPr>
        <w:br/>
        <w:t xml:space="preserve">Az FP+ embriók nagyobb arányban fejlődtek jó minőségű embriókká (52,1% vs 20,5%, p= 0,02), KIDScore értékük magasabb volt (6,1±2,1 vs 4,7±2,07, p &lt;0,001) és nagyobb eséllyel ágyazódtak be (39.7% vs 14,3% p= 0,16) mint az FP- csoportban.</w:t>
      </w:r>
      <w:r>
        <w:rPr>
          <w:color w:val="000000"/>
          <w:sz w:val="24"/>
          <w:szCs w:val="24"/>
        </w:rPr>
        <w:br/>
        <w:t xml:space="preserve">A korai embriófejlődés hasonló ütemben zajlott a két csoportban (FP+ t4: 36,9±4,5 óra, t8: 55,8±8,2 óra vs. FP- t4: 36,1±4,9 óra, t8:57,2±9,4 óra), de az FP+ embriók hamarabb érték el a blasztociszta stádiumot (tB: 103,9 óra vs. tB: 107,6 óra; P=0,007).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Eredményeim alapján az embriók nagyobb részében észlelhető volt a filopodia. Ezek az embriók gyorsabban fejlődnek blasztocisztákká, jobb morfometriai paraméterekkel rendelkeznek és nagyobb eséllyel ágyazódtak be. Az eredmények tükrében a filopodia előfordulása nagyobb életképességgel társul, így a jelenség vizsgálata segíthet az életképesebb embriók kiválasztásában.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82221">
    <w:multiLevelType w:val="hybridMultilevel"/>
    <w:lvl w:ilvl="0" w:tplc="32557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82221">
    <w:abstractNumId w:val="14182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786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