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SÜTÖRI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balazs.sutori@gmail.com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Huszty Gergely Dénes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HCC miatt végzett magyarországi májtranszplantációk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hepatocelluláris carcinoma (HCC) a máj leggyakoribb primer malignus betegsége; korai, de nem rezekálható stádiumban legeredményesebb terápiája az ortotopikus májtranszplantáció (OLT). A Semmelweis Egyetemen 1995-ben elindított magyar májtranszplantációs programban 2021 januárjáig összesen 1129 OLT történt, ezek közül 93 HCC miatt.</w:t>
      </w:r>
      <w:r>
        <w:rPr>
          <w:color w:val="000000"/>
          <w:sz w:val="24"/>
          <w:szCs w:val="24"/>
        </w:rPr>
        <w:br/>
        <w:t xml:space="preserve">Célkitűzések: Vizsgálatunk során a hazai HCC indikációval elvégzett OLT-k eredményeit elemeztük retrospektív adatbázis alapján. Célunk volt a preoperatív képalkotás megbízhatóságának meghatározása, transzplantációs programunk eredményeinek objektív jellemzése az OLT-k utáni recidíva aránnyal, tumormentes túléléssel és teljes túlélési idővel, valamint az előbbi értékeket potenciálisan befolyásoló rizikófaktorok hatásának vizsgálata.</w:t>
      </w:r>
      <w:r>
        <w:rPr>
          <w:color w:val="000000"/>
          <w:sz w:val="24"/>
          <w:szCs w:val="24"/>
        </w:rPr>
        <w:br/>
        <w:t xml:space="preserve">Módszerek: Statisztikai módszerekkel (Cox-féle proporcionális hazard modell) vizsgáltuk a következő, az eredményeket potenciálisan befolyásoló tényezők szerepét: patológiai tumorméret (Milánói kritériumokon belül (56,9%), UCSF kritériumokon belül (11,8%), UCSF kritériumokon túl (31,1%)), preoperativ AFP szint, vaszkuláris invázió jelenléte, m-TOR inhibitor alapú immunszuppresszió alkalmazása. A preoperatív CT vizsgálatok megbízhatóságát statisztikai érzékenységi vizsgálatokkal elemeztük, túlélési eredményeinket pedig Kaplan-Meier módszer alapján számítottuk ki.</w:t>
      </w:r>
      <w:r>
        <w:rPr>
          <w:color w:val="000000"/>
          <w:sz w:val="24"/>
          <w:szCs w:val="24"/>
        </w:rPr>
        <w:br/>
        <w:t xml:space="preserve">Eredmények: Adatbázisunk alapján a HCC hátterében leggyakrabban HCV-cirrhosis állt (63,4%). Halálokként leggyakrabban szepszis (32,1%), HCC recidíva (25%), illetve HCV rekurrencia (14,3%) fordult elő. A direkt ható antivirális szerek 2016-os bevezetését követően a HCV rekurrencia jelentősége megszűnt. A preoperatív CT vizsgálat szenzitivitása 92,4%, míg specificitása mindössze 37,5%, mely a fel nem ismert vaszkuláris tumor invázióval magyarázható. A legkisebb recidíva arányt a Milánói kritériumok szerint transzplantált csoportban láttuk (5 éves rekurrencia Milánói kritériumokon belül: 3,4%, UCSF-en belül: 49,2%, kritériumokon túl: 34%). A HCC miatt végzett OLT-k 1, 3 és 5 éves kumulált túlélése sorrendben 83,8%, 78,5% és 68,2% volt. Az mTOR gátló szerek antitumorális hatása nem kimutatható, a vaszkuláris invázió és a magasabb AFP szint nagyobb recidíva kockázattal jár.</w:t>
      </w:r>
      <w:r>
        <w:rPr>
          <w:color w:val="000000"/>
          <w:sz w:val="24"/>
          <w:szCs w:val="24"/>
        </w:rPr>
        <w:br/>
        <w:t xml:space="preserve">Következtetések: A HCC miatt végzett hazai májtranszplantációk túlélési eredményei más nagy programok eredményeivel egyeznek. Az Eurotransplantban is alkalmazott Milánói kritériumok alkalmazása előnyös. Az mTOR gátlók recidiva ellenes hatására adataink nem utalnak.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47036">
    <w:multiLevelType w:val="hybridMultilevel"/>
    <w:lvl w:ilvl="0" w:tplc="66197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47036">
    <w:abstractNumId w:val="953470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50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