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ASSANI ALEXANDRA MUNE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alexandra.assani.md@gmail.com</w:t>
            </w:r>
            <w:r w:rsidRPr="002361E2">
              <w:rPr>
                <w:i/>
              </w:rPr>
              <w:br/>
            </w:r>
            <w:r w:rsidR="00A96AEC">
              <w:t>általános orvosi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Smudla Anikó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etomidát szerepe a vesetranszplantációt követő DGF kialakulásában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Állatkísérletek igazolták, hogy a vesét érintő iszkémiás-reperfúziós károsodást a propofol nagyobb mértékben csökkenti, mint az etomidát.</w:t>
      </w: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Felmérésünk célja a vesetranszplantációs gyakorlatban alkalmazott etomidát narkózis indukció és a DGF (delayed graft function) kapcsolatának elemzése volt</w:t>
      </w:r>
      <w:r>
        <w:rPr>
          <w:color w:val="000000"/>
          <w:sz w:val="24"/>
          <w:szCs w:val="24"/>
        </w:rPr>
        <w:br/>
        <w:t xml:space="preserve">Módszer</w:t>
      </w:r>
      <w:r>
        <w:rPr>
          <w:color w:val="000000"/>
          <w:sz w:val="24"/>
          <w:szCs w:val="24"/>
        </w:rPr>
        <w:br/>
        <w:t xml:space="preserve">A Semmelweis Egyetemen 2013 és 2019 között kadaver veseátültetett etomidátot kapó (n=41) és korban, nemben, retranszplantációban és immunszuppresszió indukcióban egyeztetett propofolt kapó kontroll (n=41) csoport adatait elemeztük DGF gyakoriságával összefüggésben. A demográfiai adatok, a társbetegségek és a perioperatív adatok mellett az intraoperatív vérnyomás változásokat (T0-1-2-3-4: anesztézia és műtét kezdete, graft keringésbe kerülése, műtét és anesztézia vége) is vizsgáltuk Az adatelemzés SPSS 20.0-val történt.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82 beteg átlag életkora 61,7 év, 68,3%-uk férfi. DGF etomidát indukció során 48,7%-ban, míg propofolnál csak 24,3%-ban alakult ki (p&lt;0,01). A vesepótló kezelés típusát tekintve az összes beteg között (p=0,013) és az etomidát indukcióban részesültek között (p=0,027) is DGF szignifikánsan ritkábban fordult elő CAPD esetén. A beadott epherit, morfin és fentanyl mennyiségben nem volt különbség a két indukció esetén, de alacsonyabb dózisú fentanyl esetén DGF gyakoribb volt (etomidát p=0,036). A propofol indukció esetén az intraoperatív hemodinamikai stabilitás megegyezett az etomidát indukcióval. DGF esetén az etomidát csoportban szignifikánsan kisebb volt a vérnyomás csökkenés műtét kezdetén (T1, p=0,007) és a declampnál (T2, p=0,011). Etomidát indukcióban &lt; 100Hgmm kiindulási vérnyomásérték esetén 71,4% volt a DGF kialakulása, míg &gt; 180Hgmm esetén csak 20%, de Propofol indukció mellett minden vérnyomás csoportban 20-30% között volt a DGF aránya.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 veseátültetés perioperatív faktorainak optimalizálásában, így a DGF kockázatának csökkentésében az aneszteziológus is jelentős szerepet kap. Vizsgált vesetranszplantált recipiensek esetében az etomidát nem biztosított nagyobb hemodinamikai stabilitást, emellett a a DGF kockázatát is megnövelte, így veseátültetés során alkalmazása kérdéses.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20481">
    <w:multiLevelType w:val="hybridMultilevel"/>
    <w:lvl w:ilvl="0" w:tplc="97320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20481">
    <w:abstractNumId w:val="493204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0782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