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FÓNYAD BETTINA CINTIA</w:t>
            </w:r>
          </w:p>
          <w:p w:rsidR="00C275A3" w:rsidRDefault="00186641" w:rsidP="00C275A3">
            <w:pPr>
              <w:pStyle w:val="Hallgatokepzes"/>
            </w:pPr>
            <w:r w:rsidRPr="002361E2">
              <w:rPr>
                <w:i/>
              </w:rPr>
              <w:t>f.bebi@mailbox.unideb.hu</w:t>
            </w:r>
            <w:r w:rsidRPr="002361E2">
              <w:rPr>
                <w:i/>
              </w:rPr>
              <w:br/>
            </w:r>
            <w:r w:rsidR="00A96AEC">
              <w:t>Általános orvos</w:t>
            </w:r>
            <w:r w:rsidR="00A96AEC">
              <w:br/>
            </w:r>
            <w:r w:rsidR="00E77B23">
              <w:t>Osztatlan, 11.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Pongrácz Adrienn</w:t>
            </w:r>
          </w:p>
          <w:p w:rsidR="00DB4822" w:rsidRDefault="00DB4822" w:rsidP="009763E0">
            <w:pPr>
              <w:pStyle w:val="Konzulensektitulus"/>
            </w:pPr>
            <w:r w:rsidRPr="00DB4822">
              <w:t>egyetemi 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izomrelaxáció monitorozási gyakorlatának változása a hazai aneszteziológusok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Amennyiben az anesztézia során alkalmazott izomrelaxánsok hatása a műtét végeztével nem szűnik meg posztoperatív reziduális neuromuszkuláris blokkról (PRNB) beszélünk, amely súlyos szövődmények forrása lehet. A PRNB diagnosztizálása megbízhatóan kvantitatív neuromuszkuláris monitorok alkalmazásával lehetséges. 2016-ban a magyar aneszteziológusok körében kérdőíves felmérés készült a monitorozási és felfüggesztési szokásokról. Jelen vizsgálatunkban hasonló kérdőívet alkalmaztunk, hogy megvizsgáljuk az elmúlt hat év során alkalmazott képzési programok hatására történt-e változás.</w:t>
      </w:r>
      <w:r>
        <w:rPr>
          <w:color w:val="000000"/>
          <w:sz w:val="24"/>
          <w:szCs w:val="24"/>
        </w:rPr>
        <w:br/>
        <w:t xml:space="preserve">Módszer: 10 kérdésből álló, online kitölthető kérdőívet készítettünk a Google Forms kérdőíves szoftver alkalmazásával, melyet a Magyar Aneszteziológiai Társaság segítségével juttattunk el az aneszteziológusokhoz. 7 kérdés teljesen megegyezett a 2016-os kérdőív kérdéseivel, egy kérdésnél egy plusz válaszlehetőséget adtunk meg, és 2 új kérdés került megfogalmazásra. A statisztikai elemzést Chi2 teszttel végeztük.</w:t>
      </w:r>
      <w:r>
        <w:rPr>
          <w:color w:val="000000"/>
          <w:sz w:val="24"/>
          <w:szCs w:val="24"/>
        </w:rPr>
        <w:br/>
        <w:t xml:space="preserve">Eredmény: A kérdőív 2022.10.04-től 12.31-ig volt elérhető. Összesen 132 válasz érkezett. A felmérésben részt vevők 69%-a szerint PRNB az esetek csak 0-5%-ában fordul elő, amely szignifikáns eltérést nem jelent a korábbi eredményhez képest (75,6%, p=0,253). A kérdőívet kitöltők 53,1%-a az esetek 0-10%-ban monitorozza az izomrelaxáció fokát, a korábbi 75,8%-kal szemben; míg a rendszeresen és mindig monitorozók aránya 8,07%-ról 20,8%-ra emelkedett (p=0,0005). Csökkent azok aránya, akik csak az esetek 0-25%-ban alkalmaznak felfüggesztést (20% vs. 31,15%), és emelkedett azok aránya, akik rendszeresen, mindig, illetve monitorozás alapján függesztenek (56,2% vs. 38,54%, p=0,017). Az aneszteziológiai munkahelyeken 82%-ban áll rendelkezésre kvantitatív monitor, de csak alacsony százalékban (23%) érhető el az minden műtőben, itt szignifikáns változás nem következett be.</w:t>
      </w:r>
      <w:r>
        <w:rPr>
          <w:color w:val="000000"/>
          <w:sz w:val="24"/>
          <w:szCs w:val="24"/>
        </w:rPr>
        <w:br/>
        <w:t xml:space="preserve">Következtetés: Az aneszteziológusok továbbra is jelentős arányban alábecsülik a PRNB előfordulásának gyakoriságát. A nem vagy igen ritkán monitorozók aránya csökkent, és többen monitoroznak rendszeresen, illetve mindig. Ezzel együtt csökkent azok aránya, akik nem vagy ritkán függesztik fel az izomrelaxánsok hatását és szignifikánsan megemelkedett azok aránya, akik rendszeresen illetve mindig reverzálnak. A kvantitatív neuromuszkuláris monitorok nagy arányban elérhetőek a munkahelyeken, viszont még mindig jellemzően több munkaállomásra jut egy ilyen eszköz.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984437">
    <w:multiLevelType w:val="hybridMultilevel"/>
    <w:lvl w:ilvl="0" w:tplc="59898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984437">
    <w:abstractNumId w:val="619844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49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