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SZAKSZON ESZTER</w:t>
            </w:r>
          </w:p>
          <w:p w:rsidR="00C275A3" w:rsidRDefault="00186641" w:rsidP="00C275A3">
            <w:pPr>
              <w:pStyle w:val="Hallgatokepzes"/>
            </w:pPr>
            <w:r w:rsidRPr="002361E2">
              <w:rPr>
                <w:i/>
              </w:rPr>
              <w:t>fulieszter@gmail.com</w:t>
            </w:r>
            <w:r w:rsidRPr="002361E2">
              <w:rPr>
                <w:i/>
              </w:rPr>
              <w:br/>
            </w:r>
            <w:r w:rsidR="00A96AEC">
              <w:t>Általános orvos</w:t>
            </w:r>
            <w:r w:rsidR="00A96AEC">
              <w:br/>
            </w:r>
            <w:r w:rsidR="00E77B23">
              <w:t>Osztatlan, 9.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Gogolák Péter</w:t>
            </w:r>
          </w:p>
          <w:p w:rsidR="00DB4822" w:rsidRDefault="00DB4822" w:rsidP="009763E0">
            <w:pPr>
              <w:pStyle w:val="Konzulensektitulus"/>
            </w:pPr>
            <w:r w:rsidRPr="00DB4822">
              <w:t>tudományos munkatárs,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Neutrofil hiányos egerek gyulladt szöveteiben észlelhető emelkedett T-sejt szám javíthatja az antigén specifikus immunválaszt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neutrofil granulocyták rövid életű fehérvérsejtek, melyek változatos szerepet játszanak különféle szöveti rendellenességek – extracelluláris patogének, sérülések – során indukálódó gyulladásos folyamatokban is. Különféle gén knock-out egerek használata már jól ismert a kutatásokban: egy adott gén hiányában lezajló folyamatokból következtethetünk a gén vagy sejttípus jelentőségére. Az Mcl1 gén mieloid sejtvonal specifikus kiütése egerekben drasztikus neutropéniát okoz. Kutatásunk célja annak megítélése, hogy neutrofilek hiányában hogyan zajlik le egy gyulladás, mi változik az immunológiai folyamatok során, és hogyan befolyásolja az immunizációt.</w:t>
      </w:r>
      <w:r>
        <w:rPr>
          <w:color w:val="000000"/>
          <w:sz w:val="24"/>
          <w:szCs w:val="24"/>
        </w:rPr>
        <w:br/>
        <w:t xml:space="preserve">Eltérő genetikai hátterű – vad típúsú és a mieloid sejteket érintő Mcl1 KO – egértörzsekben intramusculáris kardiotoxin vagy intraperitoneális tioglikolát médium injektálással gyulladást indukáltunk. Az érintett szövetek izolálását, feldolgozását követően áramlási citometriával vizsgáltuk az infiltráló sejteket. Immunizálási vizsgálatainkban alum- illetve komplett Freund adjuvánsban (CFA) diszpergált borjú szérum albumin (BSA) fehérjével oltottunk egereket intraperitoneálisan 3 egymást követő alkalommal. Az immunizációk közötti időszakban farokvégből történt a vérvétel, a szérummintákból ELISA módszerrel határoztuk meg az antitestek szintjét.</w:t>
      </w:r>
      <w:r>
        <w:rPr>
          <w:color w:val="000000"/>
          <w:sz w:val="24"/>
          <w:szCs w:val="24"/>
        </w:rPr>
        <w:br/>
        <w:t xml:space="preserve">A vizsgálatok során az indukált gyulladásokban az Mcl1 KO egerekben elmarad a neutrofil bevándorlás, és ennek hatására a többi természetes immunsejt migrációja is alacsonyabb mértékű. Azonban az Mcl1 KO egerekben fokozott T-sejt infiltráció észlelhető: emelkedett számú αβ- és γδ-T sejtet detektáltunk. Az immunizációkat követően IgM és IgG1 BSA-specifikus ellenanyagokat mutattunk ki. Mindkét adjuváns esetében hatékony immunválasz figyelhető meg mindkét genetikai hátterű egértörzsben, de ezek megjelenése gyorsabb az Mcl1 KO egerekben. Az alum adjuváns esetében hasonlóan alakuló ellenanyag szinteket tapasztaltunk, míg a CFA esetén a neutrofil hiányos egerekben kissé magasabb antitest mennyiségeket mértünk. A hatékonyabbnak tűnő adaptív immunválasz feltehetően az emelkedett T sejt számnak köszönhető, mely az immunizálás során kialakuló lokális gyulladás következménye. Feltételezzük, hogy a neutrofilek hiányában nem használódnak el a gyulladás során termelődő kemokinek, ezért a T sejtek nagyobb számban vándorolhatnak a gyulladt szövetbe.</w:t>
      </w:r>
      <w:r>
        <w:rPr>
          <w:color w:val="000000"/>
          <w:sz w:val="24"/>
          <w:szCs w:val="24"/>
        </w:rPr>
        <w:br/>
        <w:t xml:space="preserve">Az Mcl1 egerek emelkedett T sejt száma lehetőséget nyújthat a gyulladás során infiltráló T sejtek további expresszionikai vizsgálatára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010099">
    <w:multiLevelType w:val="hybridMultilevel"/>
    <w:lvl w:ilvl="0" w:tplc="712460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010099">
    <w:abstractNumId w:val="100100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97722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