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CSIPKÉS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csipkesc@gmail.com</w:t>
            </w:r>
            <w:r w:rsidRPr="002361E2">
              <w:rPr>
                <w:i/>
              </w:rPr>
              <w:br/>
            </w:r>
            <w:r w:rsidR="00A96AEC">
              <w:t>Egészségügyi menedzser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Boruzs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cerebrovaszkuláris és kardiovaszkuláris halálozások összefüggésének vizsgálata a gazdasági fejlettség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cerebrovaszkuláris és kardiovaszkuláris megbetegedések világviszonylatban</w:t>
      </w:r>
      <w:r>
        <w:rPr>
          <w:color w:val="000000"/>
          <w:sz w:val="24"/>
          <w:szCs w:val="24"/>
        </w:rPr>
        <w:br/>
        <w:t xml:space="preserve">vezető halálokokként tarthatók számon. Az ezekkel a betegségekkel összefüggő mortalitás</w:t>
      </w:r>
      <w:r>
        <w:rPr>
          <w:color w:val="000000"/>
          <w:sz w:val="24"/>
          <w:szCs w:val="24"/>
        </w:rPr>
        <w:br/>
        <w:t xml:space="preserve">országonként eltérést mutat, mely összefüggésben állhat az adott ország gazdasági</w:t>
      </w:r>
      <w:r>
        <w:rPr>
          <w:color w:val="000000"/>
          <w:sz w:val="24"/>
          <w:szCs w:val="24"/>
        </w:rPr>
        <w:br/>
        <w:t xml:space="preserve">fejlettségével, azonban ebben a témában korábban nem történt ilyen jellegű kutatás.</w:t>
      </w:r>
      <w:r>
        <w:rPr>
          <w:color w:val="000000"/>
          <w:sz w:val="24"/>
          <w:szCs w:val="24"/>
        </w:rPr>
        <w:br/>
        <w:t xml:space="preserve">Kutatásunk fő célja annak bemutatása, hogy a gazdasági jólét növekedése, illetve az országok</w:t>
      </w:r>
      <w:r>
        <w:rPr>
          <w:color w:val="000000"/>
          <w:sz w:val="24"/>
          <w:szCs w:val="24"/>
        </w:rPr>
        <w:br/>
        <w:t xml:space="preserve">gazdasági fejlettsége milyen hatással van a cerebrovaszkuláris és kardiovaszkuláris</w:t>
      </w:r>
      <w:r>
        <w:rPr>
          <w:color w:val="000000"/>
          <w:sz w:val="24"/>
          <w:szCs w:val="24"/>
        </w:rPr>
        <w:br/>
        <w:t xml:space="preserve">megbetegedések okozta halálozásra.</w:t>
      </w:r>
      <w:r>
        <w:rPr>
          <w:color w:val="000000"/>
          <w:sz w:val="24"/>
          <w:szCs w:val="24"/>
        </w:rPr>
        <w:br/>
        <w:br/>
        <w:t xml:space="preserve">Módszerek: Elemzésünk a European Health for All (HFA-DB) adataira épült, mely során az</w:t>
      </w:r>
      <w:r>
        <w:rPr>
          <w:color w:val="000000"/>
          <w:sz w:val="24"/>
          <w:szCs w:val="24"/>
        </w:rPr>
        <w:br/>
        <w:t xml:space="preserve">aggregált adatok összegyűjtését követően korrelációs és determinációs koefficiensek</w:t>
      </w:r>
      <w:r>
        <w:rPr>
          <w:color w:val="000000"/>
          <w:sz w:val="24"/>
          <w:szCs w:val="24"/>
        </w:rPr>
        <w:br/>
        <w:t xml:space="preserve">számítására került sor. A korrelációban szereplő változók a cerebrovaszkuláris és</w:t>
      </w:r>
      <w:r>
        <w:rPr>
          <w:color w:val="000000"/>
          <w:sz w:val="24"/>
          <w:szCs w:val="24"/>
        </w:rPr>
        <w:br/>
        <w:t xml:space="preserve">kardiovaszkuláris halálozások 100 000 főre vonatkoztatott incidenciája, valamint az egy főre</w:t>
      </w:r>
      <w:r>
        <w:rPr>
          <w:color w:val="000000"/>
          <w:sz w:val="24"/>
          <w:szCs w:val="24"/>
        </w:rPr>
        <w:br/>
        <w:t xml:space="preserve">jutó GDP voltak. Az adatok elemzése során megvizsgáltuk, hogy a két változó közötti</w:t>
      </w:r>
      <w:r>
        <w:rPr>
          <w:color w:val="000000"/>
          <w:sz w:val="24"/>
          <w:szCs w:val="24"/>
        </w:rPr>
        <w:br/>
        <w:t xml:space="preserve">kapcsolat leírható-e másodfokú polinomiális függvényekkel, valamint korreláció analízissel.</w:t>
      </w:r>
      <w:r>
        <w:rPr>
          <w:color w:val="000000"/>
          <w:sz w:val="24"/>
          <w:szCs w:val="24"/>
        </w:rPr>
        <w:br/>
        <w:br/>
        <w:t xml:space="preserve">Eredmények: A kialakult görbék értelmezése alapján megállapítható, hogy szignifikáns</w:t>
      </w:r>
      <w:r>
        <w:rPr>
          <w:color w:val="000000"/>
          <w:sz w:val="24"/>
          <w:szCs w:val="24"/>
        </w:rPr>
        <w:br/>
        <w:t xml:space="preserve">kapcsolat van a vizsgált tényezők között, mivel a megfigyelt országok esetében az R érték 1-</w:t>
      </w:r>
      <w:r>
        <w:rPr>
          <w:color w:val="000000"/>
          <w:sz w:val="24"/>
          <w:szCs w:val="24"/>
        </w:rPr>
        <w:br/>
        <w:t xml:space="preserve">hez közeli volt. A cerebrovaszkuláris betegségek esetén az R értékek 0,7044 és 0,9815</w:t>
      </w:r>
      <w:r>
        <w:rPr>
          <w:color w:val="000000"/>
          <w:sz w:val="24"/>
          <w:szCs w:val="24"/>
        </w:rPr>
        <w:br/>
        <w:t xml:space="preserve">közötti; a kardiovaszkuláris betegségek esetén pedig 0,7019 és 0,9862 közötti értékek voltak.</w:t>
      </w:r>
      <w:r>
        <w:rPr>
          <w:color w:val="000000"/>
          <w:sz w:val="24"/>
          <w:szCs w:val="24"/>
        </w:rPr>
        <w:br/>
        <w:t xml:space="preserve">Kijelenthetjük, hogy minden esetben az egy főre jutó GDP növekedésével párhuzamosan</w:t>
      </w:r>
      <w:r>
        <w:rPr>
          <w:color w:val="000000"/>
          <w:sz w:val="24"/>
          <w:szCs w:val="24"/>
        </w:rPr>
        <w:br/>
        <w:t xml:space="preserve">csökkent a cerebrovaszkuláris és kardiovaszkuláris betegségek okozta halálozások</w:t>
      </w:r>
      <w:r>
        <w:rPr>
          <w:color w:val="000000"/>
          <w:sz w:val="24"/>
          <w:szCs w:val="24"/>
        </w:rPr>
        <w:br/>
        <w:t xml:space="preserve">incidenciája.</w:t>
      </w:r>
      <w:r>
        <w:rPr>
          <w:color w:val="000000"/>
          <w:sz w:val="24"/>
          <w:szCs w:val="24"/>
        </w:rPr>
        <w:br/>
        <w:br/>
        <w:t xml:space="preserve">Megbeszélés: A kutatás eredménye azért fontos, mert hozzájárulhat olyan országok</w:t>
      </w:r>
      <w:r>
        <w:rPr>
          <w:color w:val="000000"/>
          <w:sz w:val="24"/>
          <w:szCs w:val="24"/>
        </w:rPr>
        <w:br/>
        <w:t xml:space="preserve">egészségpolitikájának, egészségügyi rendszerének fejlesztéséhez, ahol még nem tapasztalható</w:t>
      </w:r>
      <w:r>
        <w:rPr>
          <w:color w:val="000000"/>
          <w:sz w:val="24"/>
          <w:szCs w:val="24"/>
        </w:rPr>
        <w:br/>
        <w:t xml:space="preserve">a cerebrovaszkuláris és kardiovaszkuláris betegségek okozta halálozások incidenciájának</w:t>
      </w:r>
      <w:r>
        <w:rPr>
          <w:color w:val="000000"/>
          <w:sz w:val="24"/>
          <w:szCs w:val="24"/>
        </w:rPr>
        <w:br/>
        <w:t xml:space="preserve">csökkenése; illetve adott országban megjósolhatja egyes népbetegségek által okozott</w:t>
      </w:r>
      <w:r>
        <w:rPr>
          <w:color w:val="000000"/>
          <w:sz w:val="24"/>
          <w:szCs w:val="24"/>
        </w:rPr>
        <w:br/>
        <w:t xml:space="preserve">halálozások előfordulását az adott ország gazdasági fejlettsége ismeretében.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5406">
    <w:multiLevelType w:val="hybridMultilevel"/>
    <w:lvl w:ilvl="0" w:tplc="97687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5406">
    <w:abstractNumId w:val="46465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954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