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HUDÁK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noemi.hudak99@gmail.com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LILLA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nagylilla98@gmail.com</w:t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Balla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LISA-nCPAP lélegeztetés hatása az extrém éretlen koraszülöttek kapilláris CO2 koncentrációira életük első hetében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Extrém éretlen koraszülöttek kezelésében jelentősen terjedő noninvazív lélegeztetési mód (NIV) a less invasive surfactant administration (LISA)-nasalis CPAP (nCPAP) eljárás. Előnye, hogy nincs tüdőre gyakorolt baro-volumen károsító hatása és javítja a krónikus szövődményektől mentes túlélést.</w:t>
      </w:r>
      <w:r>
        <w:rPr>
          <w:color w:val="000000"/>
          <w:sz w:val="24"/>
          <w:szCs w:val="24"/>
        </w:rPr>
        <w:br/>
        <w:t xml:space="preserve">A vér CO2 koncentrációjának alacsony szintje a tüdő keringésében vasodilatatiót, a központi idegrendszerben vasoconstrictiót okoz. Elemezni kívántuk, hogy éretlen koraszülöttekben, hogyan változik a vér CO2 koncentrációja életük első hetében. Vizsgáltuk, mutatkozik-e jellegzetes mintázat, ami a LISA-nCPAP és a mechanikus gépi ventillációs (MV) módokhoz köthető, és talán hatással lehet ezen érzékeny populáció utóbetegségeire.</w:t>
      </w:r>
      <w:r>
        <w:rPr>
          <w:color w:val="000000"/>
          <w:sz w:val="24"/>
          <w:szCs w:val="24"/>
        </w:rPr>
        <w:br/>
        <w:t xml:space="preserve">Retrospektív tanulmányunkban 33 páciens kapilláris CO2 értékeit elemezve az élet első hetében minden nap meghatároztuk a legalacsonyabb és legmagasabb CO2 parciális nyomásértékeket (pCO2). Feltüntettük, hogy ezek LISA-nCPAP, MV, LISA-nCPAP+MV kombinációja mellett születtek. Meghatároztuk az alsó és felső értékek közötti pCO2 különbséget, és ezeknek a heti átlagát. A csoportok szerint meghatároztuk a 35 Hgmm alatti pCO2 események számát. A statisztikai értékelést kétmintás t-próba segítségével végeztük.</w:t>
      </w:r>
      <w:r>
        <w:rPr>
          <w:color w:val="000000"/>
          <w:sz w:val="24"/>
          <w:szCs w:val="24"/>
        </w:rPr>
        <w:br/>
        <w:t xml:space="preserve">A kétéves vizsgálatban 7 beteg a LISA-nCPAP, 14 az MV, és 12 a LISA-nCPAP+MV csoportba tartozott. A kapilláris pCO2 napi ingadozásának átlaga a LISA-nCPAP csoportban 4,7±2,9 Hgmm volt, melytől szignifikánsan nagyobb volt a MV lélegeztetésben részesült koraszülöttek értéke, 15,1±7,5 Hgmm (p&lt;0,01). Amennyiben az MV lélegeztetett csoportot hasonlítottuk a LISA-nCPAP+MV csoporthoz (11,1±7,8 Hgmm), a különbség habár jelentősnek tűnt, nem volt szignifikáns, a kombinált csoportban is alacsonyabb tendenciát mutatott. A 35 Hgmm alatti pCO2 koncentrációk tekintetében egyetlen csoportban sem volt szignifikáns különbség a hét nap alatt észlelt hypocapnias események értékeiben.</w:t>
      </w:r>
      <w:r>
        <w:rPr>
          <w:color w:val="000000"/>
          <w:sz w:val="24"/>
          <w:szCs w:val="24"/>
        </w:rPr>
        <w:br/>
        <w:t xml:space="preserve">Összehasonlítva, a LISA-nCPAP esetében a legstabilabbak a kapilláris pCO2 koncentrációk a betegek első élethete során. Ennek oka valószínűleg a koraszülöttek stabilabb általános állapota lehet, hiszen spontán légzésük elegendő volt az optimális gázcsere biztosítására az nCPAP támogatás mellett. Emellett következtethetünk arra, hogy a saját maguk vezérelte légzési munka egyenletesebb gázanyagcserét biztosít, mint a külső szenzorok által vezetett gépi lélegeztetés. Mindez hozzájárulhat a krónikus morbiditásmentes túlélés javulásához az extrém éretlen koraszülöttek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23735">
    <w:multiLevelType w:val="hybridMultilevel"/>
    <w:lvl w:ilvl="0" w:tplc="51259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23735">
    <w:abstractNumId w:val="629237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312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