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DÁVID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nagydave1998@gmail.com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Szilágyi Anna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munkatárs,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idősödő korban elkezdett rendszeres testmozgás hatása az öregedéssel összefüggő látószervi károsodásra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látás fontosságát mutatja az a tény, hogy az emberi agy által feldolgozott</w:t>
      </w:r>
      <w:r>
        <w:rPr>
          <w:color w:val="000000"/>
          <w:sz w:val="24"/>
          <w:szCs w:val="24"/>
        </w:rPr>
        <w:br/>
        <w:t xml:space="preserve">információk 90%-a vizuális forrásból származik. Az időskori látásromlás prevalenciája 80</w:t>
      </w:r>
      <w:r>
        <w:rPr>
          <w:color w:val="000000"/>
          <w:sz w:val="24"/>
          <w:szCs w:val="24"/>
        </w:rPr>
        <w:br/>
        <w:t xml:space="preserve">éves kor felett meghaladja a 20%-ot. A látóképesség károsodása összefüggésbe hozható az</w:t>
      </w:r>
      <w:r>
        <w:rPr>
          <w:color w:val="000000"/>
          <w:sz w:val="24"/>
          <w:szCs w:val="24"/>
        </w:rPr>
        <w:br/>
        <w:t xml:space="preserve">érintettek romló fizikai, pszichés és szociális állapotával, valamint növeli a demencia</w:t>
      </w:r>
      <w:r>
        <w:rPr>
          <w:color w:val="000000"/>
          <w:sz w:val="24"/>
          <w:szCs w:val="24"/>
        </w:rPr>
        <w:br/>
        <w:t xml:space="preserve">előfordulását. Számos cikk részletezi a rendszeres testmozgás dózis-függő protektív hatását,</w:t>
      </w:r>
      <w:r>
        <w:rPr>
          <w:color w:val="000000"/>
          <w:sz w:val="24"/>
          <w:szCs w:val="24"/>
        </w:rPr>
        <w:br/>
        <w:t xml:space="preserve">azonban szemészeti témában kevés tanulmány született.</w:t>
      </w:r>
      <w:r>
        <w:rPr>
          <w:color w:val="000000"/>
          <w:sz w:val="24"/>
          <w:szCs w:val="24"/>
        </w:rPr>
        <w:br/>
        <w:t xml:space="preserve">Célkitűzés: Kísérletünkben arra kerestünk választ, hogy a nem fiatal (idősödő) korban</w:t>
      </w:r>
      <w:r>
        <w:rPr>
          <w:color w:val="000000"/>
          <w:sz w:val="24"/>
          <w:szCs w:val="24"/>
        </w:rPr>
        <w:br/>
        <w:t xml:space="preserve">megkezdett rendszeres fizikai aktivitás esetén is jótékony-e az erőltetett, magas intenzitású</w:t>
      </w:r>
      <w:r>
        <w:rPr>
          <w:color w:val="000000"/>
          <w:sz w:val="24"/>
          <w:szCs w:val="24"/>
        </w:rPr>
        <w:br/>
        <w:t xml:space="preserve">forma, és milyen molekuláris változásokat idéz elő a rendszeres testmozgás a</w:t>
      </w:r>
      <w:r>
        <w:rPr>
          <w:color w:val="000000"/>
          <w:sz w:val="24"/>
          <w:szCs w:val="24"/>
        </w:rPr>
        <w:br/>
        <w:t xml:space="preserve">látószervünkben.</w:t>
      </w:r>
      <w:r>
        <w:rPr>
          <w:color w:val="000000"/>
          <w:sz w:val="24"/>
          <w:szCs w:val="24"/>
        </w:rPr>
        <w:br/>
        <w:t xml:space="preserve">Anyagok és módszerek: A kísérletben résztvevő hím Wistar patkányokat 4 csoportba</w:t>
      </w:r>
      <w:r>
        <w:rPr>
          <w:color w:val="000000"/>
          <w:sz w:val="24"/>
          <w:szCs w:val="24"/>
        </w:rPr>
        <w:br/>
        <w:t xml:space="preserve">osztottuk: 1. fiatal (3 hónapos) kontroll (n=10); 2. idős (12 hónapos) nem futó, kontroll</w:t>
      </w:r>
      <w:r>
        <w:rPr>
          <w:color w:val="000000"/>
          <w:sz w:val="24"/>
          <w:szCs w:val="24"/>
        </w:rPr>
        <w:br/>
        <w:t xml:space="preserve">(n=12); 3. idős (12 hónapos) rekreációs futó (n=12); 4. idős (12 hónapos), erőltetett futó</w:t>
      </w:r>
      <w:r>
        <w:rPr>
          <w:color w:val="000000"/>
          <w:sz w:val="24"/>
          <w:szCs w:val="24"/>
        </w:rPr>
        <w:br/>
        <w:t xml:space="preserve">(n=12). Az önkéntes (rekreációs) fizikai aktivitás az állatok ketrecébe beállított, standardizált</w:t>
      </w:r>
      <w:r>
        <w:rPr>
          <w:color w:val="000000"/>
          <w:sz w:val="24"/>
          <w:szCs w:val="24"/>
        </w:rPr>
        <w:br/>
        <w:t xml:space="preserve">futókerék segítségével valósult meg. Az erőltetett futó csoport heti 6 alkalommal végzett 20</w:t>
      </w:r>
      <w:r>
        <w:rPr>
          <w:color w:val="000000"/>
          <w:sz w:val="24"/>
          <w:szCs w:val="24"/>
        </w:rPr>
        <w:br/>
        <w:t xml:space="preserve">percig tartó intenzív testmozgást zárt futókerékben. A kísérlet az idős állatok számára 6</w:t>
      </w:r>
      <w:r>
        <w:rPr>
          <w:color w:val="000000"/>
          <w:sz w:val="24"/>
          <w:szCs w:val="24"/>
        </w:rPr>
        <w:br/>
        <w:t xml:space="preserve">hónapig tartott, melynek végén az állatok retinafunkcióját elektroretinográfiás (ERG)</w:t>
      </w:r>
      <w:r>
        <w:rPr>
          <w:color w:val="000000"/>
          <w:sz w:val="24"/>
          <w:szCs w:val="24"/>
        </w:rPr>
        <w:br/>
        <w:t xml:space="preserve">mérésekkel vizsgáltuk, majd a szemben létrejött fehérjeexpressziós változásokat western blot</w:t>
      </w:r>
      <w:r>
        <w:rPr>
          <w:color w:val="000000"/>
          <w:sz w:val="24"/>
          <w:szCs w:val="24"/>
        </w:rPr>
        <w:br/>
        <w:t xml:space="preserve">technikával analizáltuk.</w:t>
      </w:r>
      <w:r>
        <w:rPr>
          <w:color w:val="000000"/>
          <w:sz w:val="24"/>
          <w:szCs w:val="24"/>
        </w:rPr>
        <w:br/>
        <w:t xml:space="preserve">Eredmények: Az ERG eredmények azt mutatták, hogy a rendszeres fizikai aktivitás</w:t>
      </w:r>
      <w:r>
        <w:rPr>
          <w:color w:val="000000"/>
          <w:sz w:val="24"/>
          <w:szCs w:val="24"/>
        </w:rPr>
        <w:br/>
        <w:t xml:space="preserve">jelentősen javította a retinafunkciót, azonban a western blot vizsgálataink alapján a rekreációs</w:t>
      </w:r>
      <w:r>
        <w:rPr>
          <w:color w:val="000000"/>
          <w:sz w:val="24"/>
          <w:szCs w:val="24"/>
        </w:rPr>
        <w:br/>
        <w:t xml:space="preserve">csoportban szignifikánsan alacsonyabb volt az oxidatív stresszt fokozó MAO-B (monoaminoxidáz-B) és gyulladásos markerként ismert GFAP (glial fibrillary acidic protein) szintje, és</w:t>
      </w:r>
      <w:r>
        <w:rPr>
          <w:color w:val="000000"/>
          <w:sz w:val="24"/>
          <w:szCs w:val="24"/>
        </w:rPr>
        <w:br/>
        <w:t xml:space="preserve">magasabb a neuroprotektív BDNF (brain-derived neurotrophic factor) és az anti-aging</w:t>
      </w:r>
      <w:r>
        <w:rPr>
          <w:color w:val="000000"/>
          <w:sz w:val="24"/>
          <w:szCs w:val="24"/>
        </w:rPr>
        <w:br/>
        <w:t xml:space="preserve">hatású SIRT6 (sirtuin 6) expressziója, mint az idős kontroll és az erőltetett futó csoportban.</w:t>
      </w:r>
      <w:r>
        <w:rPr>
          <w:color w:val="000000"/>
          <w:sz w:val="24"/>
          <w:szCs w:val="24"/>
        </w:rPr>
        <w:br/>
        <w:t xml:space="preserve">Összegzés: A rekreációs aktivitást végző idős állatok szemében zajló molekuláris változások</w:t>
      </w:r>
      <w:r>
        <w:rPr>
          <w:color w:val="000000"/>
          <w:sz w:val="24"/>
          <w:szCs w:val="24"/>
        </w:rPr>
        <w:br/>
        <w:t xml:space="preserve">előnyösen változtak az erőltetett futó illetve a futókerék nélküli ketrecben elhelyezett</w:t>
      </w:r>
      <w:r>
        <w:rPr>
          <w:color w:val="000000"/>
          <w:sz w:val="24"/>
          <w:szCs w:val="24"/>
        </w:rPr>
        <w:br/>
        <w:t xml:space="preserve">állatokhoz viszonyítva.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208602">
    <w:multiLevelType w:val="hybridMultilevel"/>
    <w:lvl w:ilvl="0" w:tplc="955762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208602">
    <w:abstractNumId w:val="5220860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310973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