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KATA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katavirag1999@gmail.com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Herczeg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Demeter Fruzsina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véralvadásgátló fondaparinux FGH triszacharid építőelemének új szintézise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heparint az 1930-as évek óta használják antitrombolitikumként a gyógyászatban. Mivel állati szervezetből izolálják, ezért régebben előfordulhattak különféle fehérje szennyezők a készítményekben, amelyek képesek voltak aktiválni a humán immunrendszert súlyos mellékhatásokat okozva. Továbbá a heparin tisztítási eljárása is nehézkes, valamint heterogén, polianionos karakterű molekula révén a pontos szerkezete sem ismert. Ezen problémák, valamint a véralvadásgátló aktivitás javítása érdekében kutatások indultak meg, melyek során áttörést jelentett egy szintetikus heparin-analóg pentaszacharid, a fondaparinux kifejlesztése, melyet először egy 55 lépéses szintézissel állítottak elő és 2001-ben Arixtra néven került forgalomba. A kutatóknak sikerült létrehozni egy jól definiált szerkezetű, szelektív Xa faktor gátló vegyületet, ami a mai napig az egyik leggyakrabban alkalmazott gyógyszer a tromboembóliás megbetegedések során. Hátránya a bonyolult, sok lépésből álló és költséges szintézise.[1] A Debreceni Egyetem Gyógyszerészi Kémia Tanszéken működő Oligoszacharid-kémiai kutatócsoportban évek óta foglalkoznak heparin-analóg oligoszacharidok szintézisével.[2] Jelenleg a kutatócsoport célul tűzte ki a fondaparinux eddigieknél rövidebb és gazdaságosabb szintézisét. Ezen kutatásba kapcsolódhattam be TDK munkám során, azon belül is az FGH triszacharid rész szintézise volt a feladatom. A G-egység, vagyis az L-iduronsav prekurzor, előállítására a tanszék munkatársai által fejlesztett módszert [3] használtuk fel, előállítva így a sztereoszelektív glikozilezési reakcióban használható, ortogonálisan védett L-idóz donort. Az F és H-egység szintézisét 2-dezoxi-2- acetamido-α-D glükopiranozidból kiindulva végeztük el. Mindhárom monoszacharidot sikerült grammos mennyiségben előállítani, majd az egység felhasználásával próba-kapcsolási reakciókat hajtottunk végre, melynek eredményeként sikeresen szintetizáltuk a fondaparinux előállításához szükséges védett FGH-triszacharidot.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kutatás az FK 137924 számú NKFIH (OTKA) pályázat pénzügyi támogatásával valósulhatott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1. Petitou, M., van Boeckel, C. A. A., Angew. Chem. Int. Ed. 2004, 43 (24), 3118-3133.</w:t>
      </w:r>
      <w:r>
        <w:rPr>
          <w:color w:val="000000"/>
          <w:sz w:val="24"/>
          <w:szCs w:val="24"/>
        </w:rPr>
        <w:br/>
        <w:t xml:space="preserve">2. Demeter, F., Veres, F., Herczeg, M. and Borbás, Eur. J. Org. Chem., 2018, 48, 6901-6912.</w:t>
      </w:r>
      <w:r>
        <w:rPr>
          <w:color w:val="000000"/>
          <w:sz w:val="24"/>
          <w:szCs w:val="24"/>
        </w:rPr>
        <w:br/>
        <w:t xml:space="preserve">3. Herczeg, M., Demeter, F., Balogh, T., Kelemen, V., Borbás, A., Eur. J. Org. Chem. 2018,</w:t>
      </w:r>
      <w:r>
        <w:rPr>
          <w:color w:val="000000"/>
          <w:sz w:val="24"/>
          <w:szCs w:val="24"/>
        </w:rPr>
        <w:br/>
        <w:t xml:space="preserve">2018 (25), 3312-3316.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00043">
    <w:multiLevelType w:val="hybridMultilevel"/>
    <w:lvl w:ilvl="0" w:tplc="46831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00043">
    <w:abstractNumId w:val="75900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521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