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TŐKÉS ATILLA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tokes.atilla@gmail.com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Bíró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egészségműveltség és mentális egészség kapcsolata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egyre inkább kezd fókuszba kerülni az egészségműveltség, illetve az, hogy mennyire fontos lenne nagy hangsúlyt fektetni a fejlesztésére, ugyanis a legtöbb krónikus nem fertőző betegség megelőzéséhez hozzájárulhat a megfelelő egészségműveltség. A felmérésére irányuló vizsgálatok növekvő tendenciát mutatnak a külföldi szakirodalmakban, azonban Magyarországon kevés kutatás történt ebben a témában. Kutatásom célja a kapcsolatkeresés volt a demográfiai, szocioökonómiai adatok, a mentális egészség és az egészségműveltség között.</w:t>
      </w:r>
      <w:r>
        <w:rPr>
          <w:color w:val="000000"/>
          <w:sz w:val="24"/>
          <w:szCs w:val="24"/>
        </w:rPr>
        <w:br/>
        <w:t xml:space="preserve">Az adatgyűjtés 2019-ben zajlott, 1200 fő részvételével a magyar felnőtt lakosságra kor, nem, illetve lakóhely szerint reprezentatív mintán. A General Health Questionnaire-12 kérdéssort használtam a mentális egészség és jóllét, azon belül a kóros mértékű pszichés stressz, a Newest Vital Sign kérdőívet az egészségműveltség felmérésére, valamint demográfiai és szocioökonómiai státuszra vonatkozó adatokat is gyűjtöttünk. Az adatelemzést a Stata/IC 16.1 statisztikai program „survey data analysis” moduljával végeztem, melynek során az egészségműveltség, illetve a mentális egészség determinánsait bináris logisztikus regresszió segítségével határoztam meg.</w:t>
      </w:r>
      <w:r>
        <w:rPr>
          <w:color w:val="000000"/>
          <w:sz w:val="24"/>
          <w:szCs w:val="24"/>
        </w:rPr>
        <w:br/>
        <w:t xml:space="preserve">Az egészségműveltséget befolyásoló tényezők vizsgálatánál három változóra kaptam szignifikáns eredményt. Az erős társas támasz (esélyhányados (EH)=1,9 [95% megbízhatósági tartomány (MT) 1,0-3,3]; p=0,025) kedvezően hat az egészségműveltségre, ellenben a város, mint településtípus (EH=0,4 [95% MT 0,3-0,7]; p&lt;0,001) illetve a kóros mértékű pszichés stressz (EH=0,3 [95% MT 0,2-0,6]; p=0,001) negatívan befolyásolja azt. A kóros mértékű pszichés stresszt determináló változók vizsgálatánál a következő eredményeket kaptam. A pszichés stresszt csökkentő tényezők az özvegyi állapot (EH=0,2 [95% MT 0,1-0,8]; p=0,020), a nyugdíjas státusz (EH=0,2 [95% MT 0,0-1,0]; p=0,045), a megfelelő (EH=0,2 [95% MT 0,1-0,5]; p&lt;0,001) illetve jó/nagyon jó (EH=0,3 [95% MT 0,1-0,9]; p=0,025) szubjektív anyagi helyzet, a közepes (EH=0,3 [95% MT 0,2-0,6]; p=0,001), illetve erős (EH=0,2 [95% MT 0,1-0,8]; p=0,019) társas támasz és a megfelelő egészségműveltség (EH=0,3 [95% MT 0,2-0,7]; p=0,002). A pszichés stresszt fokozó tényezők közül egyedül az életkor mutatott szignifikáns eredményt (EH=1,1 [95% MT 1,0-1,1]; p&lt;0,001).</w:t>
      </w:r>
      <w:r>
        <w:rPr>
          <w:color w:val="000000"/>
          <w:sz w:val="24"/>
          <w:szCs w:val="24"/>
        </w:rPr>
        <w:br/>
        <w:t xml:space="preserve">Eredményeim alapján a társas támasz mindkét kimeneti változót kedvezően befolyásolja, valamint a mentális egészség és az egészségműveltség egymással kölcsönös kapcsolatban van.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640388">
    <w:multiLevelType w:val="hybridMultilevel"/>
    <w:lvl w:ilvl="0" w:tplc="683106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640388">
    <w:abstractNumId w:val="146403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99645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