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FEGYVERNEKI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fegyvernekibence17@gmail.com</w:t>
            </w:r>
            <w:r w:rsidRPr="002361E2">
              <w:rPr>
                <w:i/>
              </w:rPr>
              <w:br/>
            </w:r>
            <w:r w:rsidR="00A96AEC">
              <w:t>AOK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Manó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CT alapján rekonstruált 3D anatómiai modellek pontosságvizsgálata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3D nyomtatás robbanásszerűen tört be az orvostudományba. A korábban megoldhatatlan vagy költségesen kezelhető problémákra a 3D nyomtatási technológia – többek között az ortopédia, idegsebészet, traumatológia és a neurotraumatológia területén – nyújt izgalmas és költséghatékony megoldást. A személyre szabott terápiák egyik legnagyobb mérföldköve a CT alapon működő háromdimenziós nyomtatás. Az implantátumok és a csontpótló anyagok mellett lehetővé válik az egyes betegek adott anatómiai struktúráinak megfelelő modellek nyomtatása, amivel precízebbé és hatékonyabbá tehető a műtétek megtervezése.</w:t>
      </w:r>
      <w:r>
        <w:rPr>
          <w:color w:val="000000"/>
          <w:sz w:val="24"/>
          <w:szCs w:val="24"/>
        </w:rPr>
        <w:br/>
        <w:t xml:space="preserve">Az elmúlt évtizedben a CT vezérelt 3D nyomtatás sokat fejlődött, azonban az alkalmazása során számos probléma merülhet fel. Egyes esetekben a rekonstruált anatómia modellek nyomtatása után jelentős eltérést tapasztalhatunk a nyomtatott modell és a valóságos anatómiai struktúrák között. A nyomtatott 3D modellek mindennapos problémája a pontos Hounsfield határérték (csontablak) meghatározása. Minimális csontablak módosítás hatására számos esetben a nyomtatott modell térfogata és kortikális vastagsága jelentősen eltér.</w:t>
      </w:r>
      <w:r>
        <w:rPr>
          <w:color w:val="000000"/>
          <w:sz w:val="24"/>
          <w:szCs w:val="24"/>
        </w:rPr>
        <w:br/>
        <w:t xml:space="preserve">A kutatócsoportunk célja egy olyan CT rekonstrukciós módszer kidolgozása, amely lehetővé teszi azt a csontablak beállítást, amely a valós és a 3D nyomtatott modellek között minimálisra csökkenti a méretbeli különbségeket.</w:t>
      </w:r>
      <w:r>
        <w:rPr>
          <w:color w:val="000000"/>
          <w:sz w:val="24"/>
          <w:szCs w:val="24"/>
        </w:rPr>
        <w:br/>
        <w:t xml:space="preserve">A kutatás során azt a hipotézist állítottuk fel, hogy egyes CT beállítások és jól meghatározott Hounsfield határértékek mellett elérhető az ideálishoz közeli rekonstrukció.</w:t>
      </w:r>
      <w:r>
        <w:rPr>
          <w:color w:val="000000"/>
          <w:sz w:val="24"/>
          <w:szCs w:val="24"/>
        </w:rPr>
        <w:br/>
        <w:t xml:space="preserve">A kísérleteink során 4db sertés femurt használtunk, amikről CT felvételeket készítettünk, majd egy speciális modellező szoftver segítségével (Materialise Mimics) 3D-ben rekonstruáltuk őket. Különböző CT beállítások és Hounsfield határértékek mellett méréseket hajtottunk végre és összehasonlítottuk a 3D modellek méreteit a valós csontokon tolómérővel és 3D szkennerrel mért adatokkal.</w:t>
      </w:r>
      <w:r>
        <w:rPr>
          <w:color w:val="000000"/>
          <w:sz w:val="24"/>
          <w:szCs w:val="24"/>
        </w:rPr>
        <w:br/>
        <w:t xml:space="preserve">Eredményeink azt mutatják, hogy a geometriai szempontból legjobb rekonstrukció úgy érhető el, ha egy rekonstrukción belül több eltérő ablakolási tartományok kombinációját alkalmazzuk. A részletek kidolgozását követően eredményeink alkalmazása a mindennapokban nagy segítséget jelenthet a pontosság növelését illetően a mindennapi CT alapú 3D csontrekonstrukciós feladatok alkalmával.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80507">
    <w:multiLevelType w:val="hybridMultilevel"/>
    <w:lvl w:ilvl="0" w:tplc="17463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80507">
    <w:abstractNumId w:val="79180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77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