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HELLER ÁRON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aaronhellr@gmail.com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ÁGOSTON DÓRA ERZSÉBET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dorcs.97@gmail.com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Mihály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Sótonyi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Nyaki verőérszűkület rekonstrukciójának intraoperatív rizikó csökkentése a NIRS és CoW együttes értékelésével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Azon nyaki verőérszűkületes betegek esetén, akik aszimptomatikusak, azonban 70%-ot meghaladó carotis stenosissal élnek, Carotis Endarterectomia (CEA) műtét elvégzése javasolt a konzervatív terápiával szemben. A perioperatív neurológiai események előfordulása és a Circulus Arteriosus Willisi (CoW) anatómiája korrelál egymással abban a betegcsoportban, ahol a perioperatív cerebrovaszkuláris események előfordulásának csökkentésére használt shuntölési technikát nem alkalmazták. A shuntölés indikációjára az intraoperatív Near Infrared Spectroscopy (NIRS) mérései alapján jelenleg nincs konszenzus.</w:t>
      </w:r>
      <w:r>
        <w:rPr>
          <w:color w:val="000000"/>
          <w:sz w:val="24"/>
          <w:szCs w:val="24"/>
        </w:rPr>
        <w:br/>
        <w:t xml:space="preserve">Célkitűzésünk a szignifikáns carotis stenosisos betegcsoport perioperatív cerebrovaszkuláris eseményei kockáztának csökkentése a CoW elemzés és NIRS alkalmazásával, illetve a shunt szelektív használatának optimalizálása.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Beteg beválasztás a SE Városmajori Szív és Érgyógyászati Klinika Érsebészeti és Endovaszkuláris Tanszékén a SE-RKB 84/2019-es etikai engedély alapján végeztük 2019.02.01 és 2021.10.30. között. A preoperatív carotis CTA vizsgálat a Philips Briliace iCT256 készüléken azonos protokoll alapján készült, erről került leolvasásra a CoW anatómiája. Az intraoperatív NIRS vizsgálat során a rSO2 maximális változást rögzítettük két szenzorral INVOS készülékkel a beteg operált és ellenoldali frontális lebenyén. Továbbá kiszámoltuk az operált oldal rSO2 változását az ellenoldalhoz viszonyítva.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94 betegnél (36 nő és 58 férfi) készült protokoll szerinti CTA és intraoperatív NIRS, a medián átlag életkor 69,00 (Q:65,00-74,00) évnek adódott. 30 betegnél volt preoperatív döntés alapján shuntölés. 3 betegnél észleltünk átmeneti posztoperatív neurológiai történést. CoW státusz kiértékelése alapján 40 betegnél találtunk hiányos első és/vagy hátsó kört (ebből 5 izolált CoW). Az alapvonal definiálását végeztük a kirekesztés előtti 10 perces időintervallumban. Szignifikáns különbséget találtunk az inkomplett CoW státuszú betegek és a komplett CoW státuszú betegek 2, 5 és 10 perces baseline értékhez viszonyított maximális rSO2 értékeiben, ha az oprerált oldalt az ellenoldalihoz viszonyítottuk (p=0,0069; p=0,0050; p=0,020).</w:t>
      </w:r>
      <w:r>
        <w:rPr>
          <w:color w:val="000000"/>
          <w:sz w:val="24"/>
          <w:szCs w:val="24"/>
        </w:rPr>
        <w:br/>
        <w:t xml:space="preserve">Konklúzió:</w:t>
      </w:r>
      <w:r>
        <w:rPr>
          <w:color w:val="000000"/>
          <w:sz w:val="24"/>
          <w:szCs w:val="24"/>
        </w:rPr>
        <w:br/>
        <w:t xml:space="preserve">A nyaki verőérszűkület műtét során a kirekesztés utáni NIRS maximális rSO2 változása az inkomplett CoW státusszal korrelációt mutat, ezért annak preoperatív értékelése a műtét tervezésénél javasolt.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84718">
    <w:multiLevelType w:val="hybridMultilevel"/>
    <w:lvl w:ilvl="0" w:tplc="95408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84718">
    <w:abstractNumId w:val="239847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377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