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BOKOR LAURA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bokor.laura@gmail.com</w:t>
            </w:r>
            <w:r w:rsidRPr="002361E2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Hidvégi Bernadett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Király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Cutan lupus erythematosus klinikai aktivitását mérő CLASI pontszám korrelációjának vizsgálata a keratinocyták GLUT1 expressziójával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Háttér. A cutan lupus erythematosus (CLE) krónikus autoimmun gyulladásos bőrbetegség, melynek számos altípusa ismert. A CLE lehet csak bőrre lokalizált, de szisztémás lupus erythematosus részeként súlyos, gyakran több szervrendszert érintő betegség tüneteként is megjelenhet.</w:t>
      </w:r>
      <w:r>
        <w:rPr>
          <w:color w:val="000000"/>
          <w:sz w:val="24"/>
          <w:szCs w:val="24"/>
        </w:rPr>
        <w:br/>
        <w:t xml:space="preserve">Több tanulmány leírta a GLUT1 transzporterek különböző krónikus gyulladással járó bőrbetegségek (psoriasis, atopiás dermatitis, lichen planus) immunmetabolizmusában betöltött központi szerepét, azonban CLE-s bőrmintákon expressziójukat még nem vizsgálták.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Célkitűzés. CLE immunmetabolizmusára vonatkozó irodalmi adat nem áll rendelkezésre, így célkitűzésünk CLE-ben szenvedő betegek bőrmintáin a keratinocyták GLUT1 expressziójának immunhisztokémiai kimutatása, hozzájárulva ezáltal a CLE patomechanizmusának részletesebb megismeréséhez. Célunk továbbá a GLUT1 festődés mértéke és a CLE-s páciensek bőrtüneteinek aktivitását meghatározó CLASI pontszám közti korreláció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Módszerek. Egycentrumos pilot-vizsgálatunk során összesen 24 CLE-ben szenvedő – 14 discoid- és 10 subacut cutan lupusos – beteg bőrmintáján végeztünk immunhisztokémiai vizsgálatot. A GLUT1 expresszió mértéke alapján négy csoportot különítettünk el: gyenge (jelölése: +), mérsékelt (++), vagy erős (+++) expressziót, valamint az expresszió hiányát (0). Kontrollként egészséges bőrmintákat alkalmaztunk. A páciensek CLASI pontszámának számításához a Semmelweis Egyetem Bőr-, Nemikórtani és Bőronkológiai Klinika fotó- és betegdokumentációira támaszkodtunk.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Eredmények. A 24 főből álló CLE-s betegpopuláció bőrmintáinak immunhisztokémiai vizsgálata során 7 minta esetében (29,2%) detektáltunk erős (+++), 9 esetben (37,5%) mérsékelt (++), valamint 6 esetben (25%) gyenge (+) membranózus GLUT1 expressziót a keratinocytákon. 2 minta esetében (8,3%) nem volt megfigyelhető GLUT1 expresszió. A kontroll mintákon nem detektáltunk membranózus GLUT1 festődést. A CLE-s betegek mintáinak GLUT1 expresszió mértéke és a páciensek CLASI pontszáma között szignifikáns pozitív korrelációt találtunk [r=0,487; p=0,016].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Következtetés. Kutatásunk az első az irodalomban, mely leírja a GLUT1 membrántranszporter fehérjék feltételezett szerepét a CLE patomechanizmusában. A GLUT1 expresszió fokozódásának mértéke és a CLE bőrtüneteinek klinikai aktivitása közti szignifikáns pozitív korreláció rámutathat a GLUT1 fehérjék szerepére a CLE-ben megfigyelhető bőrtünetek kialakulásában, súlyosságában.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340987">
    <w:multiLevelType w:val="hybridMultilevel"/>
    <w:lvl w:ilvl="0" w:tplc="737993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340987">
    <w:abstractNumId w:val="173409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14598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