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TORMA DALMA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dalma.torma@icloud.com</w:t>
            </w:r>
            <w:r w:rsidRPr="002361E2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Horváth Iván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Pacemaker beültetés gyakorisága és prediktorai Myval billentyű implantáció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szignifikáns aorta billentyű stenosis a 65 év feletti populáció 2-5%-át érintő, legtöbb esetben degeneratív elváltozás, melynek 5 éves mortalitása 50-55%. Hátterében leggyakrabban az aorta billentyű meszesedése áll. Korszerű kezelési lehetőségei között szerepel az aorta billentyű műtét, illetve a ma már egyre népszerűbb és folyamatosan fejlődő technika, a katéteres aorta billentyű implantáció (TAVI). A módszer rengeteg előnye mellett a TAVI utáni pacemaker beültetés gyakorisága irodalmi adatok alapján 4-30%. Kutatásunk célja, hogy a Pécsi Szívgyógyászati Klinika Myval TAVI billentyű beültetésen átesett betegei között megvizsgáljuk ezt az arányt, illetve felfedjük ennek potenciális prediktorait.</w:t>
      </w:r>
      <w:r>
        <w:rPr>
          <w:color w:val="000000"/>
          <w:sz w:val="24"/>
          <w:szCs w:val="24"/>
        </w:rPr>
        <w:br/>
        <w:t xml:space="preserve">Módszerek: A PTE KK Szívgyógyászati klinika Myval billentyű implantáción átesett 101 betegét vizsgáltuk retrospektív módon. Megnéztük, hogy az esetek hány százalékában történt pacemaker beültetés és kinek volt már a beavatkozás előtt is fennálló vezetési zavara (megnyúlt PQ idő, széles QRS, BTSZB, JTSZB vagy ezek kombinációi), illetve ezen eredmények befolyásolják-e a permanens pacemaker implantáció (PPI) gyakoriságát. Megvizsgáltuk van-e összefüggés a PQ idő, QRS értékek és a sinus ritmus, valamint ezen betegek demográfiai, procedurális, echocardiográfiás tényezői és a PPI között.</w:t>
      </w:r>
      <w:r>
        <w:rPr>
          <w:color w:val="000000"/>
          <w:sz w:val="24"/>
          <w:szCs w:val="24"/>
        </w:rPr>
        <w:br/>
        <w:t xml:space="preserve">Eredmények: Szignifikáns összefüggést találtunk a PPI és a billentyű implantáció utáni megnyúlt PQ idő (p=0,04), széles QRS értékek (p=0,005) között, tehát a PPI-t igénylő betegek esetében hosszabb volt a PQ idő, és szélesebb volt a QRS, mint a pacemakert nem igénylő páciensek esetében. Akiknél a sinus ritmus megszűnését észleltük, nagyobb eséllyel kaptak pacemakert TAVI után (p=0,001). Azon betegek, akik PPI-n estek át nagyobb valószínűséggel rendelkeztek már a billentyű implantáció előtt JTSZB és 240ms feletti PQ idővel (p=0,04), meszes bal kamra kiáramlási pályával (LVOT) (p=0,03) és csökkent LVEF-val (p=0,02). A billentyű implantáció mélysége is szignifikáns összefüggést mutatott (p=0,002) a TAVI utáni pacemaker beültetéssel. A Myval billentyű implantációja során 101 betegből senkinél nem fordult elő érdemi paravalvularis leak vagy anulus ruptura.</w:t>
      </w:r>
      <w:r>
        <w:rPr>
          <w:color w:val="000000"/>
          <w:sz w:val="24"/>
          <w:szCs w:val="24"/>
        </w:rPr>
        <w:br/>
        <w:t xml:space="preserve">Konklúzió: Összegzésül elmondhatjuk, hogy a TAVI utáni pacemaker implantáció gyakorisága multifaktoriális, hasonlóan a nemzetközi irodalmi eredményekhez.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30488">
    <w:multiLevelType w:val="hybridMultilevel"/>
    <w:lvl w:ilvl="0" w:tplc="44872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30488">
    <w:abstractNumId w:val="521304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745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