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KAROLINA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horvathkarolinad@gmail.com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 Kossuth Lajos Gyakorló Gimnáziuma és Általános Iskolája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Krakomperger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gimnáziumi tanár,  Debreceni Egyetem Kossuth Lajos Gimnáziuma és Általános Iskolája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Balogh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KCNQ2 gén genetikai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 KCNQ2 GÉN GENETIKAI VIZSGÁLATA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öröklött betegségek genetikai vizsgálatai fontos szerepet játszanak a diagnosztika területén. A kimutatott variáns esetében nem mindig van bizonyíték arra, hogy valóban oki tényező lehet-e, ekkor kísérletes úton kell megvizsgálni a mutáció fehérjére gyakorolt hatását. Ennek eszköze a molekuláris klónozás.</w:t>
      </w:r>
      <w:r>
        <w:rPr>
          <w:color w:val="000000"/>
          <w:sz w:val="24"/>
          <w:szCs w:val="24"/>
        </w:rPr>
        <w:br/>
        <w:t xml:space="preserve">A KCNQ2 gén egy feszültségfüggő kálium csatornát kódol, amely az agyban fejeződik ki. A génben kimutatott mutációk szerepet játszhatnak egy epilepszia típus kialakulásában.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color w:val="000000"/>
          <w:sz w:val="24"/>
          <w:szCs w:val="24"/>
        </w:rPr>
        <w:br/>
        <w:t xml:space="preserve">Munkám során célom volt a KCNQ2 gén egy korábban a diagnosztikai laboratórium által egy betegben kimutatott korábban nem tesztelt mutációja (Ser113Phe) létrehozásának előkészítése a későbbi funkcionális kísérletekhez.</w:t>
      </w:r>
      <w:r>
        <w:rPr>
          <w:color w:val="000000"/>
          <w:sz w:val="24"/>
          <w:szCs w:val="24"/>
        </w:rPr>
        <w:br/>
        <w:t xml:space="preserve">Anyagok és módszerek:</w:t>
      </w:r>
      <w:r>
        <w:rPr>
          <w:color w:val="000000"/>
          <w:sz w:val="24"/>
          <w:szCs w:val="24"/>
        </w:rPr>
        <w:br/>
        <w:t xml:space="preserve">A vizsgálatokat a Debreceni Egyetem Klinikai Genetikai Tanszékén végeztem E. coli sejteken, molekuláris klónozás segítségével. A rekombináns DNS egy inzert DNS-ből és egy vektorból áll. A vektor a gazda sejtben replikálódni képes, de elkülönül a gazdasejt genomjától. Erre azért van szükség, hogy szaporítható és fenntartható legyen a klónozandó DNS molekula (inzert).</w:t>
      </w:r>
      <w:r>
        <w:rPr>
          <w:color w:val="000000"/>
          <w:sz w:val="24"/>
          <w:szCs w:val="24"/>
        </w:rPr>
        <w:br/>
        <w:t xml:space="preserve">A KCNQ2 gén a rendelkezésemre állt. A plazmid DNS-t hősokk segítségével juttattam be K12 TB1 sejtbe, a baktérium-DNS elegyet antibiotikum tartalmú agarokra szélesztettem, mivel a vektor ampicillin rezisztencia gént hordoz, egy éjszakán át 37 °C-on inkubáltam, majd egy különálló telepet oltottam LB tápoldatba, amit 37°C-on inkubáltam 16 órán át. A baktériumtenyészetből plazmid DNS-t izoláltam. A DNS koncentrációját lemértem, az izolálás sikerességét agaróz gélelektroforézissel ellenőriztük. Ebben az izolált DNS-ben hozták később létre a Ser113Phe mutációt.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KCNQ2 gént tartalmazó vektort E.coli-ban sokszoroztam. A DNS koncentrációja és tisztasága megfelelő volt.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Sikerrel juttattam be rekombináns DNS-t tartalmazó plazmid vekort baktérium törzsbe, ahol azt megfelelő mennyiségben sikerült létrehozni és izolálni, ezzel megalapozva a későbbi munkát.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39554">
    <w:multiLevelType w:val="hybridMultilevel"/>
    <w:lvl w:ilvl="0" w:tplc="32208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39554">
    <w:abstractNumId w:val="665395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632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