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MOHAMMAD JOBA</w:t>
            </w:r>
          </w:p>
          <w:p w:rsidR="00C275A3" w:rsidRDefault="00CA6B74" w:rsidP="00C275A3">
            <w:pPr>
              <w:pStyle w:val="Hallgatokepzes"/>
            </w:pPr>
            <w:r w:rsidRPr="001067CD">
              <w:rPr>
                <w:i/>
              </w:rPr>
              <w:t>mohammdgoubh@gmail.com</w:t>
            </w:r>
            <w:r w:rsidRPr="001067CD">
              <w:rPr>
                <w:i/>
              </w:rPr>
              <w:br/>
            </w:r>
            <w:r w:rsidR="00A96AEC">
              <w:t>Zenekultúra</w:t>
            </w:r>
            <w:r w:rsidR="00A96AEC">
              <w:br/>
            </w:r>
            <w:r w:rsidR="00E77B23">
              <w:t>BA, 4.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WADOOD ALSHEKH</w:t>
            </w:r>
          </w:p>
          <w:p w:rsidR="00DB4822" w:rsidRDefault="00CA6B74" w:rsidP="004D7940">
            <w:pPr>
              <w:pStyle w:val="Hallgatokepzes"/>
            </w:pPr>
            <w:r w:rsidRPr="001067CD">
              <w:rPr>
                <w:i/>
              </w:rPr>
              <w:t/>
            </w:r>
            <w:bookmarkStart w:id="1" w:name="_GoBack"/>
            <w:bookmarkEnd w:id="1"/>
            <w:r w:rsidRPr="001067CD">
              <w:br/>
            </w:r>
            <w:r w:rsidR="00C275A3">
              <w:t>Informatika</w:t>
            </w:r>
            <w:r w:rsidR="00A96AEC">
              <w:br/>
              <w:t>BA, 1. félév</w:t>
            </w:r>
          </w:p>
          <w:p w:rsidR="00DB4822" w:rsidRDefault="00DB4822" w:rsidP="004D7940">
            <w:pPr>
              <w:pStyle w:val="Hallgatointezmeny-kar"/>
            </w:pPr>
            <w:r>
              <w:t>Eszterházy Károly Katolikus Egyetem</w:t>
            </w:r>
          </w:p>
          <w:p w:rsidR="00C265CE" w:rsidRPr="009E5FF1" w:rsidRDefault="00DB4822" w:rsidP="004D7940">
            <w:pPr>
              <w:pStyle w:val="Hallgatointezmeny-kar"/>
              <w:rPr>
                <w:b/>
                <w:caps/>
              </w:rPr>
            </w:pPr>
            <w:r>
              <w:t>Bölcsészettudományi és Művészeti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Asztalos Bence</w:t>
            </w:r>
          </w:p>
          <w:p w:rsidR="00DB4822" w:rsidRDefault="00DB4822" w:rsidP="00BA6BAF">
            <w:pPr>
              <w:pStyle w:val="Konzulensektitulus"/>
            </w:pPr>
            <w:r w:rsidRPr="00DB4822">
              <w:t>egyetemi docens, EKKE BMK</w:t>
            </w:r>
          </w:p>
        </w:tc>
      </w:tr>
      <w:tr w:rsidR="00DB4822" w:rsidTr="00DB4822">
        <w:tc>
          <w:tcPr>
            <w:tcW w:w="9854" w:type="dxa"/>
          </w:tcPr>
          <w:p w:rsidR="00DB4822" w:rsidRPr="00DB4822" w:rsidRDefault="00DB4822" w:rsidP="00BA6BAF">
            <w:pPr>
              <w:pStyle w:val="Konzulenseknev"/>
            </w:pPr>
            <w:r w:rsidRPr="00DB4822">
              <w:t>Dr. habil. Asztalos Bence</w:t>
            </w:r>
          </w:p>
          <w:p w:rsidR="00DB4822" w:rsidRDefault="00DB4822" w:rsidP="00BA6BAF">
            <w:pPr>
              <w:pStyle w:val="Konzulensektitulus"/>
            </w:pPr>
            <w:r w:rsidRPr="00DB4822">
              <w:t>egyetemi docens,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Kurdish-Syrian Folk Music/ Kurd-szír népzene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Kurd-szír népzenei kultúra átfogó bemutatása</w:t>
      </w:r>
      <w:r>
        <w:t xml:space="preserve"/>
      </w:r>
    </w:p>
    <w:p>
      <w:pPr>
        <w:widowControl w:val="on"/>
        <w:pBdr/>
        <w:spacing w:before="240" w:after="240" w:line="240" w:lineRule="auto"/>
        <w:ind w:left="0" w:right="0"/>
        <w:jc w:val="left"/>
      </w:pPr>
      <w:r>
        <w:rPr>
          <w:color w:val="000000"/>
          <w:sz w:val="24"/>
          <w:szCs w:val="24"/>
        </w:rPr>
        <w:t xml:space="preserve">The aim of the thesis is to comprehensively present the folk music culture of Kurd-Syrian. The purpose of the research is twofold: to list the characteristics of Kurdish folk music present in the Levant region and to presents the diversity of Syrian folklore.</w:t>
      </w:r>
      <w:r>
        <w:rPr>
          <w:color w:val="000000"/>
          <w:sz w:val="24"/>
          <w:szCs w:val="24"/>
        </w:rPr>
        <w:br/>
        <w:t xml:space="preserve">Since ancient times, the specific musical tradition of the peoples of successive empires has enriched the Levant region. In the early centuries, the natives were masters of music and instrument making. This is how we get from the nomadic Bedouin folk music to the current folk music treasure. Over the centuries, the repertoire of folk music became richer and richer with musical styles that reached Syria on the trade routes of the Middle East and settled there.</w:t>
      </w:r>
      <w:r>
        <w:rPr>
          <w:color w:val="000000"/>
          <w:sz w:val="24"/>
          <w:szCs w:val="24"/>
        </w:rPr>
        <w:br/>
        <w:t xml:space="preserve">The aim of the dissertation is to present the human "Life Cycle" through music, as folk music captures these events from the cradle to the grave. The thesis revolves around the topic of which festive occasions folk music is present in the lives of communities and individuals during a human life cycle. Folk music and folk dance are an integral part of human life, as they express their feelings, make their holidays permanent, and contribute to the preservation of physical and mental health. The themes, which present in Syrian and Kurdish folk songs: Love and romance, nature and homeland, suffering, struggle, work, religion, celebrations, festivity.</w:t>
      </w:r>
      <w:r>
        <w:rPr>
          <w:color w:val="000000"/>
          <w:sz w:val="24"/>
          <w:szCs w:val="24"/>
        </w:rPr>
        <w:br/>
        <w:t xml:space="preserve">The musical works are integrated into the program by alternately presenting the happy and sad side of life; the joy and sorrow experienced by the individual or the community: everything inherent in life that only music can express. The purpose of selecting the musical items was to present the themes with as colorful a melody and event background as possible.</w:t>
      </w:r>
      <w:r>
        <w:rPr>
          <w:color w:val="000000"/>
          <w:sz w:val="24"/>
          <w:szCs w:val="24"/>
        </w:rPr>
        <w:br/>
        <w:t xml:space="preserve">The choice of topic also seeks an answer to whether the ancient Syrian folk music treasure from before the Islamic era can be preserved and passed on. Furthermore is the rich musical tradition that reached Andalusia and returned to the Middle East with the conquest of Islam still alive, as well as the specific musical style adopted from it. Can we say that folk music belongs to the past and lives only in the memories of the elderly or it becomes the part of the young’s' life too?</w:t>
      </w:r>
      <w:r>
        <w:rPr>
          <w:color w:val="000000"/>
          <w:sz w:val="24"/>
          <w:szCs w:val="24"/>
        </w:rPr>
        <w:br/>
        <w:t xml:space="preserve">My research work aims to list the best-known and most loved folk music pieces on which are in the memory of a wide range of people just nowadays too and sing. I would like to show that folk music and folk songs are still indispensable in all areas of the life cycle.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43570">
    <w:multiLevelType w:val="hybridMultilevel"/>
    <w:lvl w:ilvl="0" w:tplc="14984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43570">
    <w:abstractNumId w:val="97043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232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