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HRUBY RÉKA</w:t>
            </w:r>
          </w:p>
          <w:p w:rsidR="00C275A3" w:rsidRDefault="00CA6B74" w:rsidP="00C275A3">
            <w:pPr>
              <w:pStyle w:val="Hallgatokepzes"/>
            </w:pPr>
            <w:r w:rsidRPr="001067CD">
              <w:rPr>
                <w:i/>
              </w:rPr>
              <w:t>hruby.reka@gmail.com</w:t>
            </w:r>
            <w:r w:rsidRPr="001067CD">
              <w:rPr>
                <w:i/>
              </w:rPr>
              <w:br/>
            </w:r>
            <w:r w:rsidR="00A96AEC">
              <w:t>Jogász</w:t>
            </w:r>
            <w:r w:rsidR="00A96AEC">
              <w:br/>
            </w:r>
            <w:r w:rsidR="00E77B23">
              <w:t>Osztatlan, 4.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Trenyisán-Papp Nikolett</w:t>
            </w:r>
          </w:p>
          <w:p w:rsidR="00DB4822" w:rsidRDefault="00DB4822" w:rsidP="00BA6BAF">
            <w:pPr>
              <w:pStyle w:val="Konzulensektitulus"/>
            </w:pPr>
            <w:r w:rsidRPr="00DB4822">
              <w:t>egyetemi tanársegéd,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zöldebb jövő? Avagy az Európai Unió válasza a XXI. század globális kihívásaira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éghajlatváltozás; környezetvédelem; elektromos jármű; fenntarthatóság; Európai Unió</w:t>
      </w:r>
      <w:r>
        <w:t xml:space="preserve"/>
      </w:r>
    </w:p>
    <w:p>
      <w:pPr>
        <w:widowControl w:val="on"/>
        <w:pBdr/>
        <w:spacing w:before="240" w:after="240" w:line="240" w:lineRule="auto"/>
        <w:ind w:left="0" w:right="0"/>
        <w:jc w:val="left"/>
      </w:pPr>
      <w:r>
        <w:rPr>
          <w:color w:val="000000"/>
          <w:sz w:val="24"/>
          <w:szCs w:val="24"/>
        </w:rPr>
        <w:t xml:space="preserve">Az ember nemcsak képessé vált ellenállni a természet erőinek, de létével oly mértékben befolyásolja azokat, hogy önmaga okozza a környezet egyre súlyosabb és erőteljesebb változásait. Az ipari forradalom óta az üvegházhatásúgáz-kibocsátás kíméletlenül növekszik, amiből egyenesen következik a globális felmelegedés jelensége, a klímaváltozás, mely alapjaiban veszélybe sodorja a megszokott életmódunkat. Álláspontom szerint, az Európai Unió, mint 27 tagállam integrációja, közös erővel képes lenne hatékonyan kezelni ezeket a nehézségeket. De vajon fellép a környezeti problémákkal szemben? Megfelelően reagál a jelenben zajló változásokra?</w:t>
      </w:r>
      <w:r>
        <w:rPr>
          <w:color w:val="000000"/>
          <w:sz w:val="24"/>
          <w:szCs w:val="24"/>
        </w:rPr>
        <w:br/>
        <w:t xml:space="preserve">Dolgozatomban azt vizsgáltam, hogy mit tesz az Európai Unió a környezetvédelemhez és az éghajlatváltozáshoz kapcsolódó globális kihívások kezelése érdekében. Az uniós környezetpolitika és a jogi háttér komplex áttekintését 2014-től datálva végeztem el, majd a hangsúlyt napjaink legégetőbb kihívásaira helyeztem: az elektromos autók környezeti hatásaira, az egyre inkább előtérbe kerülő energiaügyi kérdésekre, valamint az emberi egészséget közvetlenül érintő élelmiszerbiztonsági problémakörre. Az egyes részterületek vizsgálatát a hatályos joganyag és statisztikai adatok elemzésévél végeztem el, hogy minél teljesebb képet kapjak. A környezetpolitikai szabályozás idealizált képe a felszín kapargatása után kétségessé válik. Ahogy mélyebbre tekintünk láthatjuk, hogy az Európai Unió szabályozása és fellépése sok esetben nem hatékony, nem valódi.</w:t>
      </w:r>
      <w:r>
        <w:rPr>
          <w:color w:val="000000"/>
          <w:sz w:val="24"/>
          <w:szCs w:val="24"/>
        </w:rPr>
        <w:br/>
        <w:t xml:space="preserve">Kutatásomból kiderül, hogy az elektromos autók tekintetében tervezett jogszabályok nem véletlenül váltanak ki kételyeket, míg az energiaunió esetében az Európai Unió tisztában van az energiaellátási rendszer gyengeségeivel és igyekszik megoldást nyújtani a fenntarthatóság növeléséhez. Az Európai Unió politikáján ezeken a területeken van mit javítani, de ahogy az integráció fennállása óta mindig, úgy most is képesek lehetünk a kihívásokra helyes válaszokat adni.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76967">
    <w:multiLevelType w:val="hybridMultilevel"/>
    <w:lvl w:ilvl="0" w:tplc="46811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76967">
    <w:abstractNumId w:val="65676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147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