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MÍRA SZLADIK</w:t>
            </w:r>
          </w:p>
          <w:p w:rsidR="00C275A3" w:rsidRDefault="00CA6B74" w:rsidP="00C275A3">
            <w:pPr>
              <w:pStyle w:val="Hallgatokepzes"/>
            </w:pPr>
            <w:r w:rsidRPr="001067CD">
              <w:rPr>
                <w:i/>
              </w:rPr>
              <w:t>szladikmira26@gmail.com</w:t>
            </w:r>
            <w:r w:rsidRPr="001067CD">
              <w:rPr>
                <w:i/>
              </w:rPr>
              <w:br/>
            </w:r>
            <w:r w:rsidR="00A96AEC">
              <w:t>human resources, labour, social administration</w:t>
            </w:r>
            <w:r w:rsidR="00A96AEC">
              <w:br/>
            </w:r>
            <w:r w:rsidR="00E77B23">
              <w:t>MSc, 2.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Roland Kelemen</w:t>
            </w:r>
          </w:p>
          <w:p w:rsidR="00DB4822" w:rsidRDefault="00DB4822" w:rsidP="00BA6BAF">
            <w:pPr>
              <w:pStyle w:val="Konzulensektitulus"/>
            </w:pPr>
            <w:r w:rsidRPr="00DB4822">
              <w:t>adjunct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decade and a half of evolution of EU cybersecurity regulation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cyberspace;cyber security;cyber threat;European Union;cybersecurity strategy</w:t>
      </w:r>
      <w:r>
        <w:t xml:space="preserve"/>
      </w:r>
    </w:p>
    <w:p>
      <w:pPr>
        <w:widowControl w:val="on"/>
        <w:pBdr/>
        <w:spacing w:before="240" w:after="240" w:line="240" w:lineRule="auto"/>
        <w:ind w:left="0" w:right="0"/>
        <w:jc w:val="left"/>
      </w:pPr>
      <w:r>
        <w:rPr>
          <w:color w:val="000000"/>
          <w:sz w:val="24"/>
          <w:szCs w:val="24"/>
        </w:rPr>
        <w:t xml:space="preserve">The last century has brought a lot of innovation to people's daily lives thanks to the technological revolution. For most people, working, relaxing and being social online has become part of their daily routine. Life has become much easier thanks to the spread of digital technology. Or is it not? The 21st century has brought many innovations and conveniences, but it has also brought many challenges to people's security: wars, epidemics, terrorism, international crime and attacks in cyberspace. As infrastructure and machinery evolve, so do cybercrimes. These new challenges and problems require all countries/organisations to reform their defence strategies and come up with new alternatives. Cyberspace has therefore become a clear part not only of people's private lives, but also of the economy, politics and culture. Cyberspace is thus present in almost all areas and also carries with it the risk of overdependence, which is reflected in the fact that the failure or loss of cyberspace services can not only result in financial damage but can also directly threaten human life. However, despite the fact that cyberspace security is partly a national task, it is inconceivable that it does not require international or regional levels of cooperation.</w:t>
      </w:r>
      <w:r>
        <w:rPr>
          <w:color w:val="000000"/>
          <w:sz w:val="24"/>
          <w:szCs w:val="24"/>
        </w:rPr>
        <w:br/>
        <w:t xml:space="preserve">Threats and crimes in cyberspace can be manifold: cyber criminals can easily gain access to personal data, bank details or even business secrets of companies. Data theft, phishing, and the spread of viruses can cause problems worldwide. These are just a few examples of the threats in cyberspace, and they are constantly increasing as new technologies evolve and online activity grows. However, proper cyber protection measures and increased cyber security awareness among users and businesses can help to avoid threats and increase online security.</w:t>
      </w:r>
      <w:r>
        <w:rPr>
          <w:color w:val="000000"/>
          <w:sz w:val="24"/>
          <w:szCs w:val="24"/>
        </w:rPr>
        <w:br/>
        <w:t xml:space="preserve">Over the last 20 years, the European Union has worked to create a legal environment for cybersecurity that creates security for all. It is working on several fronts to promote cyber resilience, fight cyber crime and broaden cyber diplomacy.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99233">
    <w:multiLevelType w:val="hybridMultilevel"/>
    <w:lvl w:ilvl="0" w:tplc="31196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99233">
    <w:abstractNumId w:val="14999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655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