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IRMA MAGYARI</w:t>
            </w:r>
          </w:p>
          <w:p w:rsidR="00C275A3" w:rsidRDefault="00CA6B74" w:rsidP="00C275A3">
            <w:pPr>
              <w:pStyle w:val="Hallgatokepzes"/>
            </w:pPr>
            <w:r w:rsidRPr="001067CD">
              <w:rPr>
                <w:i/>
              </w:rPr>
              <w:t>irmacska16@gmail.com</w:t>
            </w:r>
            <w:r w:rsidRPr="001067CD">
              <w:rPr>
                <w:i/>
              </w:rPr>
              <w:br/>
            </w:r>
            <w:r w:rsidR="00A96AEC">
              <w:t>electric engineer</w:t>
            </w:r>
            <w:r w:rsidR="00A96AEC">
              <w:br/>
            </w:r>
            <w:r w:rsidR="00E77B23">
              <w:t>BSc, 4. semester</w:t>
            </w:r>
          </w:p>
          <w:p w:rsidR="00C265CE" w:rsidRPr="009E5FF1" w:rsidRDefault="00E77B23" w:rsidP="00BA6BAF">
            <w:pPr>
              <w:pStyle w:val="Hallgatointezmeny-kar"/>
              <w:rPr>
                <w:b/>
                <w:caps/>
              </w:rPr>
            </w:pPr>
            <w:r>
              <w:t>Széchenyi István University</w:t>
            </w:r>
            <w:r w:rsidR="00C275A3">
              <w:br/>
            </w:r>
            <w:r w:rsidR="00DB4822">
              <w:t>Faculty of Mechanical Engineering, Informatics and Electrical Engineering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Peter Vári</w:t>
            </w:r>
          </w:p>
          <w:p w:rsidR="00DB4822" w:rsidRDefault="00DB4822" w:rsidP="00BA6BAF">
            <w:pPr>
              <w:pStyle w:val="Konzulensektitulus"/>
            </w:pPr>
            <w:r w:rsidRPr="00DB4822">
              <w:t>associate professor, SZE GIVK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UAV regulatory environment (non-civilian)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UAV; non-civilian; legislation</w:t>
      </w:r>
      <w:r>
        <w:t xml:space="preserve"/>
      </w:r>
    </w:p>
    <w:p>
      <w:pPr>
        <w:widowControl w:val="on"/>
        <w:pBdr/>
        <w:spacing w:before="240" w:after="240" w:line="240" w:lineRule="auto"/>
        <w:ind w:left="0" w:right="0"/>
        <w:jc w:val="left"/>
      </w:pPr>
      <w:r>
        <w:rPr>
          <w:color w:val="000000"/>
          <w:sz w:val="24"/>
          <w:szCs w:val="24"/>
        </w:rPr>
        <w:t xml:space="preserve">The topic of the thesis is an increasingly widespread device that receives a lot of attention in today's world, unmanned aerial vehicles. These devices are of great interest not only in the domestic context, but also in the field of international organizations and working groups. However, I am not only examining this from the legal side, i.e. their position in the Hungarian legal system, which is also closely connected to frequency management aspects. As an employee of the National Media and Infocommunications Authority, I consider the protection of these aircraft and their appropriate aspect in frequency management important. However, the legal and technical regulations affecting the state sector, such as the police, the Hungarian Armed Forces, disaster management, prisons, etc., receive meticulous attention. The performance of tasks by non-civilian bodies and organizations requires precision, which requires an extremely broad overview and work, which is not possible if the legal system does not implement this foundation stably. Domestic oversight of aircraft is carried out by the State Aviation Department of the Ministry of Defense. By examining the legal regulations of this organization and the National Media and Infocommunications Authority, as well as international recommendations, I sought an appropriate solution that would serve the interests of non-civilian organizations, assist their work, and successfully and efficiently carry out their tasks.As a result, the thesis shows some possibilities for the administrative and executive tasks of the previously mentioned organizations, thereby reducing the amount and burden of the tasks.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231128">
    <w:multiLevelType w:val="hybridMultilevel"/>
    <w:lvl w:ilvl="0" w:tplc="273408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231128">
    <w:abstractNumId w:val="192311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65754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