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HALVAX JULIANNA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halvaxjuli@gmail.com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Kissné Dr. Zsámboki Réka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motiváció vizsgálata kisiskolás korban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preferált motívumok; tehetségazonosítás; önszabályozó tanulás; belső motiváció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általános iskola 4. évfolyamán tanuló diákok motivációs profiljának vizsgálatát tűztem ki célul, különös tekintettel a tehetségígéretek preferált motívumaira, valamint összehasonlítottam az önértékelő tesztek eredményeit a pedagógusok által kitöltött tehetségbecslő skála motivációra vonatkozó válaszaival.</w:t>
      </w:r>
      <w:r>
        <w:rPr>
          <w:color w:val="000000"/>
          <w:sz w:val="24"/>
          <w:szCs w:val="24"/>
        </w:rPr>
        <w:br/>
        <w:t xml:space="preserve">Pedagógiai vizsgálatok segítségével tártam fel a diákok preferált motívumait.</w:t>
      </w:r>
      <w:r>
        <w:rPr>
          <w:color w:val="000000"/>
          <w:sz w:val="24"/>
          <w:szCs w:val="24"/>
        </w:rPr>
        <w:br/>
        <w:t xml:space="preserve">Longitudinális vizsgálat során összehasonlítottam ugyanazon tanulók motivációs profilját 4 év távlatában.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módszere: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soproni Hunyadi János Evangélikus Óvoda és Általános Iskola negyedik évfolyamos tanulói körében végzett tehetségazonosítási folyamat részeként a Renzulli-Hartman tehetségbecslő skálát alkalmazva a pedagógusok által kitöltött 117 negyedik osztályos tanulót értékelő teszt motivációra vonatkozó állításait vizsgáltam meg. Valamint minden tanuló kitöltötte Gyarmathy Éva motivációs önértékelő profiltesztjét. A kutatásom harmadik eleme pedig egy longitudináris vizsgálat, amely során összevetettem 18 nyolcadik osztályos tanuló négy év után újra elvégzett motivációs profilteszt eredményét a10 éves korban kitöltött teszttel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bebizonyosodott, hogy a 10 éves tehetségígéretek jellemzően a feladatorientáció, az erőfeszítés és a társas törődés faktorokban érnek el magas értéket. </w:t>
      </w:r>
      <w:r>
        <w:rPr>
          <w:color w:val="000000"/>
          <w:sz w:val="24"/>
          <w:szCs w:val="24"/>
        </w:rPr>
        <w:br/>
        <w:t xml:space="preserve">A számszerű adatok alapján a jó tanuló, de nem tehetségígéret diákoknál magasabb értékkel jelenik meg a jutalom és a dicséret faktor, mint a tehetségígéret és kitűnő tanulók körében. </w:t>
      </w:r>
      <w:r>
        <w:rPr>
          <w:color w:val="000000"/>
          <w:sz w:val="24"/>
          <w:szCs w:val="24"/>
        </w:rPr>
        <w:br/>
        <w:t xml:space="preserve">Szignifikáns a különbség a hatalom és a jutalom motívumokban. Itt az azonosítási folyamatba be nem került tanulók átlaga magasabb. </w:t>
      </w:r>
      <w:r>
        <w:rPr>
          <w:color w:val="000000"/>
          <w:sz w:val="24"/>
          <w:szCs w:val="24"/>
        </w:rPr>
        <w:br/>
        <w:t xml:space="preserve">A longitudinális vizsgálat bebizonyította, hogy a preferált motívumok az évek előre haladtával változnak, már az önszabályozó tanulást jelzik a tehetségazonosítási folyamatba bekerült tanulók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megerősítik, hogy a diákok motivációs profilja idővel változik, és fontos figyelembe venni ezeket a változásokat a pedagógiai gyakorlat során. Kiemelten fontos, hogy a pedagógusok olyan differenciált módszereket alkalmazzanak, amelyek figyelembe veszik a diákok egyéni motivációs szükségleteit. A tehetségidentifikáció és a motivációs stratégiák tudatos alkalmazása elengedhetetlen a diákok képességeinek fejlesztésében, a belső motiváció erősítésében. A kutatás rávilágít arra, hogy a pedagógusok szerepe kulcsfontosságú a diákok motivációjának fenntartásában és erősítésében.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46240">
    <w:multiLevelType w:val="hybridMultilevel"/>
    <w:lvl w:ilvl="0" w:tplc="91444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46240">
    <w:abstractNumId w:val="76146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527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