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ÉLŐ GEORGINA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elogeorgina@gmail.com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Dajcs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szülői attitűd hatása a korai fejlesztés eredményességére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korai intervenció; szülői attitűd; eredményes fejlesztés; segítségnyújtás; tájékozatás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témájának kiválasztása testvéri érintettségen és az ebből adódó személyes</w:t>
      </w:r>
      <w:r>
        <w:rPr>
          <w:color w:val="000000"/>
          <w:sz w:val="24"/>
          <w:szCs w:val="24"/>
        </w:rPr>
        <w:br/>
        <w:t xml:space="preserve">tapasztalatokon alapul. Annak alapján, hogy a Down-szindrómás testvérem a maximális szülői</w:t>
      </w:r>
      <w:r>
        <w:rPr>
          <w:color w:val="000000"/>
          <w:sz w:val="24"/>
          <w:szCs w:val="24"/>
        </w:rPr>
        <w:br/>
        <w:t xml:space="preserve">támogatásnak és az odaadásnak köszönhetően mára átlag felett funkcionál és minimális</w:t>
      </w:r>
      <w:r>
        <w:rPr>
          <w:color w:val="000000"/>
          <w:sz w:val="24"/>
          <w:szCs w:val="24"/>
        </w:rPr>
        <w:br/>
        <w:t xml:space="preserve">maradandó hátrányokkal él, megfogalmazódottak bennem olyan feltételezések, mint hogy, ha</w:t>
      </w:r>
      <w:r>
        <w:rPr>
          <w:color w:val="000000"/>
          <w:sz w:val="24"/>
          <w:szCs w:val="24"/>
        </w:rPr>
        <w:br/>
        <w:t xml:space="preserve">a szülő megfelelő hozzáállása növelni tudja a korai fejlesztés hatékonyságát, akkor a negatív</w:t>
      </w:r>
      <w:r>
        <w:rPr>
          <w:color w:val="000000"/>
          <w:sz w:val="24"/>
          <w:szCs w:val="24"/>
        </w:rPr>
        <w:br/>
        <w:t xml:space="preserve">szülői attitűd ezzel szemben képes-e hátráltatni. Tovább haladva a témában felkeltette az</w:t>
      </w:r>
      <w:r>
        <w:rPr>
          <w:color w:val="000000"/>
          <w:sz w:val="24"/>
          <w:szCs w:val="24"/>
        </w:rPr>
        <w:br/>
        <w:t xml:space="preserve">érdeklődésemet az is, hogy az idejében megkezdett korai fejlesztés képes-e pozitívan hatni a</w:t>
      </w:r>
      <w:r>
        <w:rPr>
          <w:color w:val="000000"/>
          <w:sz w:val="24"/>
          <w:szCs w:val="24"/>
        </w:rPr>
        <w:br/>
        <w:t xml:space="preserve">későbbi életminőségre és, hogy ennek megkezdését/lebonyolítását hátráltathatja-e a negatív</w:t>
      </w:r>
      <w:r>
        <w:rPr>
          <w:color w:val="000000"/>
          <w:sz w:val="24"/>
          <w:szCs w:val="24"/>
        </w:rPr>
        <w:br/>
        <w:t xml:space="preserve">szülői attitűd, illetve hogy a diagnózis megfelelő formában, szakmaisággal történő közlése</w:t>
      </w:r>
      <w:r>
        <w:rPr>
          <w:color w:val="000000"/>
          <w:sz w:val="24"/>
          <w:szCs w:val="24"/>
        </w:rPr>
        <w:br/>
        <w:t xml:space="preserve">megkönnyítheti-e az elfogadással járó frusztrációkat félelmeket.</w:t>
      </w:r>
      <w:r>
        <w:rPr>
          <w:color w:val="000000"/>
          <w:sz w:val="24"/>
          <w:szCs w:val="24"/>
        </w:rPr>
        <w:br/>
        <w:t xml:space="preserve">Ezen feltételezéseim igazolására vagy megcáfolására készítettem el a kutatásom, amelyhez</w:t>
      </w:r>
      <w:r>
        <w:rPr>
          <w:color w:val="000000"/>
          <w:sz w:val="24"/>
          <w:szCs w:val="24"/>
        </w:rPr>
        <w:br/>
        <w:t xml:space="preserve">az induktív kutatási stratégia összefüggésfeltáró módszerét alkalmaztam, aminek eszközei a</w:t>
      </w:r>
      <w:r>
        <w:rPr>
          <w:color w:val="000000"/>
          <w:sz w:val="24"/>
          <w:szCs w:val="24"/>
        </w:rPr>
        <w:br/>
        <w:t xml:space="preserve">szóbeli és az írásbeli kikérdezések voltak. Az írásbeli kikérdezés kérdőív formájában valósult</w:t>
      </w:r>
      <w:r>
        <w:rPr>
          <w:color w:val="000000"/>
          <w:sz w:val="24"/>
          <w:szCs w:val="24"/>
        </w:rPr>
        <w:br/>
        <w:t xml:space="preserve">meg (kb. 10-12 percet vett igénybe és 21 kérdésből állt). 3 megye kivételével, szinte országos</w:t>
      </w:r>
      <w:r>
        <w:rPr>
          <w:color w:val="000000"/>
          <w:sz w:val="24"/>
          <w:szCs w:val="24"/>
        </w:rPr>
        <w:br/>
        <w:t xml:space="preserve">átlagot tudtam elemezni, életkort tekintve 18-tól a 72 éves korig. A szóbeli kikérdezés 2</w:t>
      </w:r>
      <w:r>
        <w:rPr>
          <w:color w:val="000000"/>
          <w:sz w:val="24"/>
          <w:szCs w:val="24"/>
        </w:rPr>
        <w:br/>
        <w:t xml:space="preserve">beszélgetőalannyal valósult meg: egy pedagógiai szakszolgálatnál dolgozó gyógypedagógussal</w:t>
      </w:r>
      <w:r>
        <w:rPr>
          <w:color w:val="000000"/>
          <w:sz w:val="24"/>
          <w:szCs w:val="24"/>
        </w:rPr>
        <w:br/>
        <w:t xml:space="preserve">és egy fogyatékossággal élő gyermeket nevelő édesanyával. A kutatásom során a négy</w:t>
      </w:r>
      <w:r>
        <w:rPr>
          <w:color w:val="000000"/>
          <w:sz w:val="24"/>
          <w:szCs w:val="24"/>
        </w:rPr>
        <w:br/>
        <w:t xml:space="preserve">hipotézisből 3 megerősítésre került, egyhez pedig nem gyűlt össze annyi adat, hogy</w:t>
      </w:r>
      <w:r>
        <w:rPr>
          <w:color w:val="000000"/>
          <w:sz w:val="24"/>
          <w:szCs w:val="24"/>
        </w:rPr>
        <w:br/>
        <w:t xml:space="preserve">biztonsággal meghozhassam ezt a döntést.</w:t>
      </w:r>
      <w:r>
        <w:rPr>
          <w:color w:val="000000"/>
          <w:sz w:val="24"/>
          <w:szCs w:val="24"/>
        </w:rPr>
        <w:br/>
        <w:t xml:space="preserve">Végezetül az kristályosodott ki számomra, hogy a szülők/leendő szülők nagyon kis</w:t>
      </w:r>
      <w:r>
        <w:rPr>
          <w:color w:val="000000"/>
          <w:sz w:val="24"/>
          <w:szCs w:val="24"/>
        </w:rPr>
        <w:br/>
        <w:t xml:space="preserve">mértékben vannak tisztában az eltérő fejlődésmenetet sejtető első jelekkel és a Pedagógiai</w:t>
      </w:r>
      <w:r>
        <w:rPr>
          <w:color w:val="000000"/>
          <w:sz w:val="24"/>
          <w:szCs w:val="24"/>
        </w:rPr>
        <w:br/>
        <w:t xml:space="preserve">Szakszolgálatok működésével, szolgáltatásaival, ezáltal a gyermekeik és ők maguk is későn</w:t>
      </w:r>
      <w:r>
        <w:rPr>
          <w:color w:val="000000"/>
          <w:sz w:val="24"/>
          <w:szCs w:val="24"/>
        </w:rPr>
        <w:br/>
        <w:t xml:space="preserve">jutnak segítséghez és támogatáshoz. Ennek kiküszöbölése érdekében hoztam létre a dolgozatom</w:t>
      </w:r>
      <w:r>
        <w:rPr>
          <w:color w:val="000000"/>
          <w:sz w:val="24"/>
          <w:szCs w:val="24"/>
        </w:rPr>
        <w:br/>
        <w:t xml:space="preserve">hozadékát; egy 6 oldalas tájékoztató füzetet - természetesen szakirodalmi háttérrel - a szülőknek</w:t>
      </w:r>
      <w:r>
        <w:rPr>
          <w:color w:val="000000"/>
          <w:sz w:val="24"/>
          <w:szCs w:val="24"/>
        </w:rPr>
        <w:br/>
        <w:t xml:space="preserve">az első tünetekről és a segítségkérés útjairól, amelyeket gyermekorvosi rendelőkben,</w:t>
      </w:r>
      <w:r>
        <w:rPr>
          <w:color w:val="000000"/>
          <w:sz w:val="24"/>
          <w:szCs w:val="24"/>
        </w:rPr>
        <w:br/>
        <w:t xml:space="preserve">tanácsadókban, szakszolgálatoknál szeretnék elhelyezni, hogy minden család elindulhasson a</w:t>
      </w:r>
      <w:r>
        <w:rPr>
          <w:color w:val="000000"/>
          <w:sz w:val="24"/>
          <w:szCs w:val="24"/>
        </w:rPr>
        <w:br/>
        <w:t xml:space="preserve">gyermekével a segítség felé! Nincsenek egyedül!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32077">
    <w:multiLevelType w:val="hybridMultilevel"/>
    <w:lvl w:ilvl="0" w:tplc="61967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32077">
    <w:abstractNumId w:val="57432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171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