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lilitoth010@gmail.com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Czapné dr. Makó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20. századi matematikatanítási reformok hatása a jelenkor matematikaoktatására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matematika, motiváció, reformok, játékok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bebizonyosodott, hogy a dolgozatom elején megfogalmazott, problémának vélt jelenségek pszichológiai szempontból az előző évszázadban alátámasztottak. A tanulók motivációs bázisa sokrétűen kielégítendő ahhoz, hogy az eredményes legyen a matematikatanítás. Nem elég az óra elején motiválni a tanulókat. Nem elég felszólítani őket a munkára. Ennek egyik a jelenben is meglévő problémája a külső motivációként jelenlévő osztályzás. Az tanítói és tanulói hozzáállás megváltoztatása szükséges ahhoz, hogy ezt belső motiváció váltsa fel. A hibákkal meg kell barátkoznunk, hiszen a tananyagok megtanulásakor fellépő hiányosságokra hívják fel a figyelmet, ezáltal hasznosak.</w:t>
      </w:r>
      <w:r>
        <w:rPr>
          <w:color w:val="000000"/>
          <w:sz w:val="24"/>
          <w:szCs w:val="24"/>
        </w:rPr>
        <w:br/>
        <w:t xml:space="preserve">A 20. században egymáshoz kapcsolódó törekvések voltak a matematikaoktatás megváltoztatására. Az első lendületet Montessori módszere adta meg. Ő hívta fel a figyelmet az eszközökkel történő ismeretszerzés fontosságára. Dienes professzor a játék alapú matematikaoktatás megálmodója és művelőjeként törekedett a matematikaoktatás pozitív irányba történő változására. Ezt felhasználva alakította ki Varga Tamás a mai korra is hatással levő matematikatanítási alapelveket. A most érvényben lévő tanterv alapját képző tantervet alkotott. A nevéhez kapcsolódik a spiralitás elve. Enélkül már elképzelhetetlen az oktatás. A dolgozatomban bemutatott pedagógiák mindegyike tartalmaz olyan elemeket, amely használatával sikeresebbé tehetjük a mai kor gyermekei számára is a matematika tanulását.</w:t>
      </w:r>
      <w:r>
        <w:rPr>
          <w:color w:val="000000"/>
          <w:sz w:val="24"/>
          <w:szCs w:val="24"/>
        </w:rPr>
        <w:br/>
        <w:t xml:space="preserve">A kérdőíves kutatásom során több hipotézisem nem igazolódott be a jelenkorban alsó tagozaton matematikát tanítókkal kapcsolatban. A tanítók legnagyobb része elmondása szerint rendszerint szemléltet, alkalmaz tárgyi tevékenységet. Különböző munkaformák jellemzőek a tanóráin. A tanulók hibázással kapcsolatos negatív gondolkodásmódját igyekeznek megváltoztatni.</w:t>
      </w:r>
      <w:r>
        <w:rPr>
          <w:color w:val="000000"/>
          <w:sz w:val="24"/>
          <w:szCs w:val="24"/>
        </w:rPr>
        <w:br/>
        <w:t xml:space="preserve">A tanító tanuló viszonyával kapcsolatban az előző évszázadban is hangsúlyozták a kettejük közötti partneri, egyenrangú viszony fontosságát. Ezzel kapcsolatban a saját tapasztalatom is az, és a tanítók által adott válaszokból is arra következtetek, hogy elengedhetetlen a sikeres közös munkához. A tanulókhoz szeretettel kell fordulni, hiszen így tudunk együttműködni, ez az alapja a közös munkának.</w:t>
      </w:r>
      <w:r>
        <w:rPr>
          <w:color w:val="000000"/>
          <w:sz w:val="24"/>
          <w:szCs w:val="24"/>
        </w:rPr>
        <w:br/>
        <w:t xml:space="preserve">Én személy szerint nagyon sokat tanultam a kutatásom során, amelyből bizonyos elemeket már volt alkalmam kipróbálni, és ezekkel sikereket értem el a tanításban. Ezek apróságok, amelyekre odafigyelve jobbá tehetjük a tanulók matematikához fűződő viszonyát.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01238">
    <w:multiLevelType w:val="hybridMultilevel"/>
    <w:lvl w:ilvl="0" w:tplc="19539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01238">
    <w:abstractNumId w:val="337012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21991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