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BÁRTFAI TAMÁS KÁROLY</w:t>
            </w:r>
          </w:p>
          <w:p w:rsidR="00C275A3" w:rsidRDefault="00CA6B74" w:rsidP="00C275A3">
            <w:pPr>
              <w:pStyle w:val="Hallgatokepzes"/>
            </w:pPr>
            <w:r w:rsidRPr="001067CD">
              <w:rPr>
                <w:i/>
              </w:rPr>
              <w:t>tamas.bartfai9@gmail.com</w:t>
            </w:r>
            <w:r w:rsidRPr="001067CD">
              <w:rPr>
                <w:i/>
              </w:rPr>
              <w:br/>
            </w:r>
            <w:r w:rsidR="00A96AEC">
              <w:t>testnevelés-közösségi művelődés tanár</w:t>
            </w:r>
            <w:r w:rsidR="00A96AEC">
              <w:br/>
            </w:r>
            <w:r w:rsidR="00E77B23">
              <w:t>Osztatlan, 12. félév</w:t>
            </w:r>
          </w:p>
          <w:p w:rsidR="00C265CE" w:rsidRPr="009E5FF1" w:rsidRDefault="00E77B23" w:rsidP="00BA6BAF">
            <w:pPr>
              <w:pStyle w:val="Hallgatointezmeny-kar"/>
              <w:rPr>
                <w:b/>
                <w:caps/>
              </w:rPr>
            </w:pPr>
            <w:r>
              <w:t>Eszterházy Károly Katolikus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Révész László</w:t>
            </w:r>
          </w:p>
          <w:p w:rsidR="00DB4822" w:rsidRDefault="00DB4822" w:rsidP="00BA6BAF">
            <w:pPr>
              <w:pStyle w:val="Konzulensektitulus"/>
            </w:pPr>
            <w:r w:rsidRPr="00DB4822">
              <w:t>egyetemi docens, EKKE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IKT eszközökhöz való viszonyulás a pedagógusok körében a testnevelésben és a távoktatás alatt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IKT; testnevelés; online oktatás; applikációk</w:t>
      </w:r>
      <w:r>
        <w:t xml:space="preserve"/>
      </w:r>
    </w:p>
    <w:p>
      <w:pPr>
        <w:widowControl w:val="on"/>
        <w:pBdr/>
        <w:spacing w:before="240" w:after="240" w:line="240" w:lineRule="auto"/>
        <w:ind w:left="0" w:right="0"/>
        <w:jc w:val="left"/>
      </w:pPr>
      <w:r>
        <w:rPr>
          <w:color w:val="000000"/>
          <w:sz w:val="24"/>
          <w:szCs w:val="24"/>
        </w:rPr>
        <w:t xml:space="preserve">A kutatásom fókuszában az oktatásban (főképp a testnevelésben) alkalmazott információs és kommunikációs technológiai eszközök (IKT) használata állt, mely kiterjedt a távoktatás alatti időszakra és annak hatásaira.</w:t>
      </w:r>
      <w:r>
        <w:rPr>
          <w:color w:val="000000"/>
          <w:sz w:val="24"/>
          <w:szCs w:val="24"/>
        </w:rPr>
        <w:br/>
        <w:t xml:space="preserve">A 21. században az oktatás minden területét, így a testnevelést is egyre inkább átformálják a digitális eszközök. „(...) a digitális- és kommunikációtechnológia hihetetlen mértékben beszivárgott a verseny- és amatőr sportba egyaránt és új kompetenciák igényét generálja a testnevelők felkészítésében.” (Varga, 2019). Napjainkban már az okostelefonok nem csak kommunikációra, hanem a mozgásra is alkalmazhatóak. Természetesen az eszközöknek vannak pozitív és negatív hatásai is. Egy applikáció akár motiválhatja is a diákokat (pl. aktivitást mérő applikáció), de egyúttal könnyen kísértésbe is eshetnek és túl sok időt tölthetnek az online térben, ami miatt viszont kevesebb időt fordítanak a mozgásra.</w:t>
      </w:r>
      <w:r>
        <w:rPr>
          <w:color w:val="000000"/>
          <w:sz w:val="24"/>
          <w:szCs w:val="24"/>
        </w:rPr>
        <w:br/>
        <w:t xml:space="preserve">Ezek alapján a célom az volt, hogy megvizsgáljam, hogy a pedagógusok hogyan viszonyulnak a különböző multimédiás eszközökhöz és milyen módon tudják beépíteni ezeket a testnevelés órákba. Emellett fontos kérdésnek éreztem, hogy a hazai pedagógusok milyen felkészültséggel rendelkeznek az IKT eszközök alkalmazásában. Arra is kíváncsi voltam, hogy hogyan alakult a testnevelés oktatás a járvány idején, mennyire tudták motiválni az IKT eszközökkel a diákokat, illetve, hogy a testnevelők ez idő alatt milyen új módszereket dolgoztak ki.</w:t>
      </w:r>
      <w:r>
        <w:rPr>
          <w:color w:val="000000"/>
          <w:sz w:val="24"/>
          <w:szCs w:val="24"/>
        </w:rPr>
        <w:br/>
        <w:t xml:space="preserve">Mindezek vizsgálatára két módszert alkalmaztam. Egy testnevelő tanárok számára készített Google kérdőívet, illetve interjút. A kérdőív segítségével 52, az interjúval 3 főt értem el. Az eredmények alapján az látható, hogy a tanároknak viszonylag könnyen ment az átállás az online oktatásra. A diákok tekintetében pedig ellentmondás tapasztalható, hiszen a megkérdezettek többsége azt válaszolta, hogy lehetett motiválni a tanulókat a fizikai aktivitásra azzal, hogy használhatták az IKT eszközöket, viszont az online oktatás alatti időszakban csökkent a diákság fejlődése és kevesebbet mozogtak.</w:t>
      </w:r>
      <w:r>
        <w:rPr>
          <w:color w:val="000000"/>
          <w:sz w:val="24"/>
          <w:szCs w:val="24"/>
        </w:rPr>
        <w:br/>
        <w:t xml:space="preserve">A kutatásomban azonban nem csak a technológia használatának elemzését tűztem ki célul, hanem a digitális eszközök integrálásának és alkalmazásának lehetőségeit a testnevelés órákon. Ehhez sok jó gyakorlatot és ötletet kaptam, amiket úgy érzem, hogy fontos lenne megismernie mindenkinek. Így úgy gondolom, hogy olyan eredményeket kaptam, amik további kérdéseket vetnek fel és sok új ötlettel bővíthetik a testnevelők módszertárát.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38699">
    <w:multiLevelType w:val="hybridMultilevel"/>
    <w:lvl w:ilvl="0" w:tplc="114560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38699">
    <w:abstractNumId w:val="815386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3998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