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KAMENIK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kamenikklaudia@gmail.com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Hargita Péter,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Ádám–Kodály Énekes könyv-sorozat és metamorfózisai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zenepedagógia; kisiskoláskor; tankönyvcsalád; szolmizáció; kottaolvasás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ének-zene oktatása a Kodály nevével fémjelezett zenepedagógiai elvek mentén alakult, melynek gyakorlati megvalósítását, tankönyvekké formálását tanítványa, Ádám Jenő végezte.</w:t>
      </w:r>
      <w:r>
        <w:rPr>
          <w:color w:val="000000"/>
          <w:sz w:val="24"/>
          <w:szCs w:val="24"/>
        </w:rPr>
        <w:br/>
        <w:t xml:space="preserve">Dolgozatom a közösen jegyzett Énekes könyv sorozatuk alsó tagozatos köteteinek elemzésén keresztül mutatja be pedagógiájuk fő elemeit. Vizsgálatom kiterjedt a dalanyag összeállítására, a módszertani felépítésre és a grafikai koncepcióra is. A magyar népdal mint szervezőelv, a szolmizáció és a gazdag, megértést segítő illusztrációk így együtt, egymást segítve újdonságnak számítottak a megjelenéskor.</w:t>
      </w:r>
      <w:r>
        <w:rPr>
          <w:color w:val="000000"/>
          <w:sz w:val="24"/>
          <w:szCs w:val="24"/>
        </w:rPr>
        <w:br/>
        <w:t xml:space="preserve">A sorozat hányatatott sorsú volt. Több átdolgozásának összehasonlítása nemcsak módszertani, hanem kultúrpolitikai érdekességeket is kínál. A tankönyvekről készített elemzőtáblázatok feltárják azok szerkezetét és nyomon követhetők a kiadásról-kiadásra történő változások.</w:t>
      </w:r>
      <w:r>
        <w:rPr>
          <w:color w:val="000000"/>
          <w:sz w:val="24"/>
          <w:szCs w:val="24"/>
        </w:rPr>
        <w:br/>
        <w:t xml:space="preserve">A sorozat, dacára annak, hogy a maga korában alig használták, kiemelt jelentőségű a magyar zenei nevelésben, hatása az elmúlt 70 év ének-zene tankönyveiben jól tetten érhető.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01546">
    <w:multiLevelType w:val="hybridMultilevel"/>
    <w:lvl w:ilvl="0" w:tplc="72477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01546">
    <w:abstractNumId w:val="93601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957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