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OLÍVIA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okulcs@gmail.com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Ungár Tamás Lászlóné Dr. Polyák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STRESSZ INDUKÁLTA FALÁSZAVAR KIALAKULÁSÁNAK GYAKORISÁGA KÉTTANÍTÁSI NYELVŰ GIMNÁZIUMBA JÁRÓ DIÁKOK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falászavar, pszichológiai distressz, testkép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serdülőkori evészavarok kialakulása a 21. században kiemelkedően magas számot mutat. A Z generációt sokkal nagyobb mértékben érik stresszfaktorok, mint a korábbi generációkat ezért kutatásunkban arra kerestük a választ, hogy a középiskolás serdülők körében a stressz és táplálkozás kapcsolata hogyan jelenik meg, továbbá, hogy mekkora valószínűséggel alakul ki falászavar pszichológiai distressz hatására, illetve, hogy a testkép és fizikai aktivitás milyen hatással van ezen zavarok megjelenésére.</w:t>
      </w:r>
      <w:r>
        <w:rPr>
          <w:color w:val="000000"/>
          <w:sz w:val="24"/>
          <w:szCs w:val="24"/>
        </w:rPr>
        <w:br/>
        <w:t xml:space="preserve">Adatok és módszerek: A vizsgálathoz négy darab validált kérdőívet használtunk fel (BAT, BEDS-7, PSS-14, IPAQ), valamint egy általunk összeállított kérdéssort mely az antropometriai adatokra és szociodemográfiai adatokra épült. A vizsgálatban összesen 109, kéttanítási nyelvű gimnáziumba járó, 14-19 éves serdülő vett részt. A minta vétel módja célirányos, nem véletlenszerű volt, kizárólag egészséges diákok és nem profi sportolók vehettek részt a kutatásban. Eredményeinket SPSS 25. verziójú program segítségével kaptuk meg, mely során leíró statisztikát, független mintás t-próbát, regressziót és Pearson-féle korrelációt alkalmaztunk. Az eredményeket akkor tekintettük szignifikánsnak, ha p&lt;0,05.</w:t>
      </w:r>
      <w:r>
        <w:rPr>
          <w:color w:val="000000"/>
          <w:sz w:val="24"/>
          <w:szCs w:val="24"/>
        </w:rPr>
        <w:br/>
        <w:t xml:space="preserve">Eredmények: A tanulók 36,70%-át szűrtük falászavar rizikójának kockázatával, valamint 27,70%-át kóros testképpel. A testi elégedetlenség összefüggésben áll az evészavarok kialakulásával (p&lt;0,01) és a stressz szinttel egyaránt (p&lt;0,01). Eredményül kaptuk továbbá, hogy a falászavar rizikója minden általunk vizsgált korban jelen van, ezáltal kijelenthető, hogy minden évfolyamban van olyan diák, aki valamilyen táplálkozási zavarral küzd.</w:t>
      </w:r>
      <w:r>
        <w:rPr>
          <w:color w:val="000000"/>
          <w:sz w:val="24"/>
          <w:szCs w:val="24"/>
        </w:rPr>
        <w:br/>
        <w:t xml:space="preserve">Következtetések: Kutatásunk során arra az eredményre jutottunk, hogy a diákok igen nagy százalékát érinti a nem megfelelő stressz megküzdési stratégiák, és az orális fixáció jelenléte.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15595">
    <w:multiLevelType w:val="hybridMultilevel"/>
    <w:lvl w:ilvl="0" w:tplc="88973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15595">
    <w:abstractNumId w:val="91815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212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