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CSIKÓS KLAUDIA</w:t>
            </w:r>
          </w:p>
          <w:p w:rsidR="00C275A3" w:rsidRDefault="00CA6B74" w:rsidP="00C275A3">
            <w:pPr>
              <w:pStyle w:val="Hallgatokepzes"/>
            </w:pPr>
            <w:r w:rsidRPr="001067CD">
              <w:rPr>
                <w:i/>
              </w:rPr>
              <w:t>csikos.klaudia2@gmail.com</w:t>
            </w:r>
            <w:r w:rsidRPr="001067CD">
              <w:rPr>
                <w:i/>
              </w:rPr>
              <w:br/>
            </w:r>
            <w:r w:rsidR="00A96AEC">
              <w:t>Info-bionika mérnök</w:t>
            </w:r>
            <w:r w:rsidR="00A96AEC">
              <w:br/>
            </w:r>
            <w:r w:rsidR="00E77B23">
              <w:t>MSc, 4.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Hillier Dániel</w:t>
            </w:r>
          </w:p>
          <w:p w:rsidR="00DB4822" w:rsidRDefault="00DB4822" w:rsidP="00BA6BAF">
            <w:pPr>
              <w:pStyle w:val="Konzulensektitulus"/>
            </w:pPr>
            <w:r w:rsidRPr="00DB4822">
              <w:t>egyetemi adjunktus,  HUN-REN Természettudományi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mesoscale cortical maps in the cat visual cortex using volumetric functional ultrasound imaging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Látókéreg, Funkcionális képalkotás, Kortikális térképek, Implantátum, Preklinikai faj</w:t>
      </w:r>
      <w:r>
        <w:t xml:space="preserve"/>
      </w:r>
    </w:p>
    <w:p>
      <w:pPr>
        <w:widowControl w:val="on"/>
        <w:pBdr/>
        <w:spacing w:before="240" w:after="240" w:line="240" w:lineRule="auto"/>
        <w:ind w:left="0" w:right="0"/>
        <w:jc w:val="left"/>
      </w:pPr>
      <w:r>
        <w:rPr>
          <w:color w:val="000000"/>
          <w:sz w:val="24"/>
          <w:szCs w:val="24"/>
        </w:rPr>
        <w:t xml:space="preserve">In this thesis, I present an extensive overview of the assessment of the functional cortical organization in large-bodied preclinical species. In the technological and scientific overview, I have provided a comprehensive description of functional measurement tools and their corresponding advancements, and demonstrated how these tools have contributed to the discovery of processes taking place in the primary visual cortex. By discussing the limitations associated with each method, I have emphasized the pressing need for the development of a new methodology capable of investigating the layout and interrelationships of cortical maps in the deeper layers of the cortex.</w:t>
      </w:r>
    </w:p>
    <w:p>
      <w:pPr>
        <w:widowControl w:val="on"/>
        <w:pBdr/>
        <w:spacing w:before="240" w:after="240" w:line="240" w:lineRule="auto"/>
        <w:ind w:left="0" w:right="0"/>
        <w:jc w:val="left"/>
      </w:pPr>
      <w:r>
        <w:rPr>
          <w:color w:val="000000"/>
          <w:sz w:val="24"/>
          <w:szCs w:val="24"/>
        </w:rPr>
        <w:t xml:space="preserve">To address this issue, I have developed a novel modular implant system, which enables the investigation of deep cortical layers in three dimensions by leveraging functional ultrasound imaging. Furthermore, I presented the core components of the experimental setup, including the stimulation design, in vivo measurement protocols, and analysis pipeline. The established measurement method exhibits promising potential for mapping the functional organization of the visual cortex in-depth, both in anesthetized and in awake animals.</w:t>
      </w:r>
    </w:p>
    <w:p>
      <w:pPr>
        <w:widowControl w:val="on"/>
        <w:pBdr/>
        <w:spacing w:before="240" w:after="240" w:line="240" w:lineRule="auto"/>
        <w:ind w:left="0" w:right="0"/>
        <w:jc w:val="left"/>
      </w:pPr>
      <w:r>
        <w:rPr>
          <w:color w:val="000000"/>
          <w:sz w:val="24"/>
          <w:szCs w:val="24"/>
        </w:rPr>
        <w:t xml:space="preserve">While further development and measurement are necessary to fully validate the system, preliminary data indicate a high probability of achieving high-resolution, three-dimensional functional maps of the visual cortex in the near future. This significant advancement would contribute to a deeper understanding of how the visual system organizes itself to process and represent visual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35227">
    <w:multiLevelType w:val="hybridMultilevel"/>
    <w:lvl w:ilvl="0" w:tplc="69714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35227">
    <w:abstractNumId w:val="78835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279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