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VIKTÓRIA</w:t>
            </w:r>
          </w:p>
          <w:p w:rsidR="00C275A3" w:rsidRDefault="00CA6B74" w:rsidP="00C275A3">
            <w:pPr>
              <w:pStyle w:val="Hallgatokepzes"/>
            </w:pPr>
            <w:r w:rsidRPr="001067CD">
              <w:rPr>
                <w:i/>
              </w:rPr>
              <w:t>k.viktoria1998@gmail.com</w:t>
            </w:r>
            <w:r w:rsidRPr="001067CD">
              <w:rPr>
                <w:i/>
              </w:rPr>
              <w:br/>
            </w:r>
            <w:r w:rsidR="00A96AEC">
              <w:t>Szociológia</w:t>
            </w:r>
            <w:r w:rsidR="00A96AEC">
              <w:br/>
            </w:r>
            <w:r w:rsidR="00E77B23">
              <w:t>MA, 6.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Hidas Zoltán</w:t>
            </w:r>
          </w:p>
          <w:p w:rsidR="00DB4822" w:rsidRDefault="00DB4822" w:rsidP="00BA6BAF">
            <w:pPr>
              <w:pStyle w:val="Konzulensektitulus"/>
            </w:pPr>
            <w:r w:rsidRPr="00DB4822">
              <w:t>egyetemi tanár,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áthaladás helyéből találkozások tere. A Mikszáth Kálmán tér teresedési folyamatának építészetszociológiai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építészetszociológia, fenomenológiai szociológia, tér-ember kapcsolat, köztér rehabilitáció, Mikszáth Kálmán tér</w:t>
      </w:r>
      <w:r>
        <w:t xml:space="preserve"/>
      </w:r>
    </w:p>
    <w:p>
      <w:pPr>
        <w:widowControl w:val="on"/>
        <w:pBdr/>
        <w:spacing w:before="240" w:after="240" w:line="240" w:lineRule="auto"/>
        <w:ind w:left="0" w:right="0"/>
        <w:jc w:val="left"/>
      </w:pPr>
      <w:r>
        <w:rPr>
          <w:color w:val="000000"/>
          <w:sz w:val="24"/>
          <w:szCs w:val="24"/>
        </w:rPr>
        <w:t xml:space="preserve">Az ember a tárgyi világgal, benne a maga építette környezetével kölcsönhatásban él. Az ilyesformán berendezett társadalmi valóságunk emberi tevékenységek által, tárgyi világunkkal való szoros kapcsolatban épül fel, stabilizálódik, teremtődik újjá. Kutatásomban Peter Berger és Thomas Luckmann tudásszociológiai értekezését alapul véve, a Mikszáth Kálmán tér teresedési folyamatát vizsgálom. A szerzőpáros valóság társadalmi felépítésére vonatkozó elméletének segítségével arra a kérdésre keresem a választ, hogy milyen tényezők alakították, tették térré a korábban főleg csak áthaladást biztosító Mikszáth Kálmán teret. Milyen érdekek, tervek és gyakorlatok hatására alakult a ki a tér ma is ismert világa? Bár írásukban kiemelten a nyelvi objektivációk elemzésével foglalkoznak, fogalomrendszerük elégséges támpontot biztosít a tér és az ember kapcsolatának</w:t>
      </w:r>
      <w:r>
        <w:rPr>
          <w:color w:val="000000"/>
          <w:sz w:val="24"/>
          <w:szCs w:val="24"/>
        </w:rPr>
        <w:br/>
        <w:t xml:space="preserve">megértéséhez, a tárgyak és épületek által kialakított és berendezett valóság felépülésének vizsgálatához. A vizsgálat során térhasználói és szakértői interjúk segítségével, történeti kutatással kiegészítve tárom fel a tér változását előidéző és lehetővé tevő faktorokat, mindvégig hangsúlyozva, hogy ez a folyamat nem vezethető vissza egyetlen tényezőre, és csakis az ember és hely dinamikus viszonyában értelmezhető. Egy tér világára nem pusztán a tervezői elképzelések és a materiális viszonyok hatnak, ugyanolyan fontos összetevője a tereket használók tapasztalásai, élményei és viszonyulásai. Ezek együttese alkotja végső soron a „helyek szellemét”, mely az emberi tevékenységek és gondolatok állandó mozgása által nyer magának formát.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2947">
    <w:multiLevelType w:val="hybridMultilevel"/>
    <w:lvl w:ilvl="0" w:tplc="66783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2947">
    <w:abstractNumId w:val="41792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503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