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CSIZMAZIA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csimatyi@gmail.com</w:t>
            </w:r>
            <w:r w:rsidRPr="001067CD">
              <w:rPr>
                <w:i/>
              </w:rPr>
              <w:br/>
            </w:r>
            <w:r w:rsidR="00A96AEC">
              <w:t>angol nyelv és kultúra tanára; magyar nyelv és irodalom szakos 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Remémyi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Kiejtés-tanulási stratégiák, szóhangsúly és magánhangzó-redukció: Egy kvantitatív esettanulmány magyar középiskolai kontextusban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idegennyelv-pedagógia, angol mint idegen nyelv, kiejtés, érthetőség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esettanulmány az angol mint idegen nyelv tanulóinak kiejtéstanulásistratégia-használatával, valamint azok hatékonyságával foglalkozik a szóhangsúly-elhelyezés és magánhangzó-redukció tekintetében. A dolgozat négy kutatási célt tűzött ki maga elé. Elsősorban a magyar akcentussal beszélt angol érthetőség-zavaró jellemzőit kívánja azonosítani. Másodsorban a 12 főből álló gimnáziumi célcsoport ismétlődő kiejtésbeli hibáit tárja fel szóhangsúly-elhelyezés és magánhangzó-redukció tekintetében. Harmadik kutatási célként az említett célcsoport nyelvelsajátításában vizsgálja a különböző kiejtés-tanulási stratégiák használatát. Végsősoron a célcsoport számára hatékonynak bizonyuló stratégiák felderítésére kerül sor.</w:t>
      </w:r>
      <w:r>
        <w:rPr>
          <w:color w:val="000000"/>
          <w:sz w:val="24"/>
          <w:szCs w:val="24"/>
        </w:rPr>
        <w:br/>
        <w:t xml:space="preserve">Az első kutatási cél a témában fellelt szakirodalom összevetésével közelíthető meg. Érthetőség-alapú kiejtéstanulással kapcsolatos kutatások és a magyar akcentussal beszélt angol szakirodalmát összevetve egy kilenc pontból álló lista készült, mely a magyar akcentussal beszélt angol érthetőség-zavaró tulajdonságait tartalmazza.</w:t>
      </w:r>
      <w:r>
        <w:rPr>
          <w:color w:val="000000"/>
          <w:sz w:val="24"/>
          <w:szCs w:val="24"/>
        </w:rPr>
        <w:br/>
        <w:t xml:space="preserve">A második kutatási céllal kapcsolatban három produkciós teszt került alkalmazásra és elemzésre. Az így kapott eredmények azt sugallják, hogy mind szóhangsúly-elhelyezés, mind magánhangzó-redukció tekintetében az előhangsúlyos toldalékokkal ellátott szavakban volt fellelhető a legtöbb hiba. Mind a két jelenség vizsgálatánál gyakoriak voltak a con-, com- előtaggal ellátott szavakkal kapcsolatos hibák.</w:t>
      </w:r>
      <w:r>
        <w:rPr>
          <w:color w:val="000000"/>
          <w:sz w:val="24"/>
          <w:szCs w:val="24"/>
        </w:rPr>
        <w:br/>
        <w:t xml:space="preserve">A harmadik kutatási kérdés egy kérdőív alkalmazásával került megválaszolásra. Az eredmények alapján a vizsgált csoportban a kognitív stratégiák a legnépszerűbbek, melyet a szociális stratégiák követnek. Az ezen kutatási céllal kapcsolatos eredmények összhangban állnak a vizsgált szakirodalommal.</w:t>
      </w:r>
      <w:r>
        <w:rPr>
          <w:color w:val="000000"/>
          <w:sz w:val="24"/>
          <w:szCs w:val="24"/>
        </w:rPr>
        <w:br/>
        <w:t xml:space="preserve">A negyedik kutatási céllal kapcsolatosan az első és a harmadik teszt között különböző stratégiákat támogató kiejtés-tanulási tevékenységeken vettek részt a tanulók. A két vizsgált teszt eredményeinek összehasonlítása szignifikáns fejlődést mutatott ki a második tesztben magánhangzó-redukció szempontjából. Ezáltal arra következtethetünk, hogy a szociális stratégiák támogathatták a magánhangzó-redukció helyes elsajátítását. Ezenkívül a kérdőívre adott válaszok és a teszt részpontszámainak korrelációs analízisére is sor került. Erős korreláció található a szociális stratégiák, és a harmadik teszt azon pontszáma között, mely a nem első szótagon hangsúlyozandó szavak szótag-elhelyezését vizsgálta, jobbra tolódó hangsúlyok nélkül.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62192">
    <w:multiLevelType w:val="hybridMultilevel"/>
    <w:lvl w:ilvl="0" w:tplc="79169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62192">
    <w:abstractNumId w:val="78762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188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