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KAPROS ANIKÓ</w:t>
            </w:r>
          </w:p>
          <w:p w:rsidR="00C275A3" w:rsidRDefault="00CA6B74" w:rsidP="00C275A3">
            <w:pPr>
              <w:pStyle w:val="Hallgatokepzes"/>
            </w:pPr>
            <w:r w:rsidRPr="001067CD">
              <w:rPr>
                <w:i/>
              </w:rPr>
              <w:t>kaprosaniko@yahoo.com</w:t>
            </w:r>
            <w:r w:rsidRPr="001067CD">
              <w:rPr>
                <w:i/>
              </w:rPr>
              <w:br/>
            </w:r>
            <w:r w:rsidR="00A96AEC">
              <w:t>Master of Business Administration</w:t>
            </w:r>
            <w:r w:rsidR="00A96AEC">
              <w:br/>
            </w:r>
            <w:r w:rsidR="00E77B23">
              <w:t>MSc, 4. félév</w:t>
            </w:r>
          </w:p>
          <w:p w:rsidR="00C265CE" w:rsidRPr="009E5FF1" w:rsidRDefault="00E77B23" w:rsidP="00BA6BAF">
            <w:pPr>
              <w:pStyle w:val="Hallgatointezmeny-kar"/>
              <w:rPr>
                <w:b/>
                <w:caps/>
              </w:rPr>
            </w:pPr>
            <w:r>
              <w:t>Budapesti Metropolitan Egyetem</w:t>
            </w:r>
            <w:r w:rsidR="00C275A3">
              <w:br/>
            </w:r>
            <w:r w:rsidR="00DB4822">
              <w:t>Üzleti, Kommunikációs és Turisztikai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Erdeiné Dr. Késmárki-Gally Szilvia</w:t>
            </w:r>
          </w:p>
          <w:p w:rsidR="00DB4822" w:rsidRDefault="00DB4822" w:rsidP="00BA6BAF">
            <w:pPr>
              <w:pStyle w:val="Konzulensektitulus"/>
            </w:pPr>
            <w:r w:rsidRPr="00DB4822">
              <w:t>főiskolai tanár,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élsportolói eszköztár adaptálása az üzleti életbe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motiváció, kompetencia, sport, üzleti, siker</w:t>
      </w:r>
      <w:r>
        <w:t xml:space="preserve"/>
      </w:r>
    </w:p>
    <w:p>
      <w:pPr>
        <w:widowControl w:val="on"/>
        <w:pBdr/>
        <w:spacing w:before="240" w:after="240" w:line="240" w:lineRule="auto"/>
        <w:ind w:left="0" w:right="0"/>
        <w:jc w:val="left"/>
      </w:pPr>
      <w:r>
        <w:rPr>
          <w:color w:val="000000"/>
          <w:sz w:val="24"/>
          <w:szCs w:val="24"/>
        </w:rPr>
        <w:t xml:space="preserve">A dolgozat egyik célkitűzése volt kideríteni, hogy vajon a sportpályán elért kimagasló eredmények, az üzleti életben is garantálhatják-e a sikert. Ennek érdekében azonosítja a sport, illetve az üzleti sikerhez szükséges tényezőket, szisztematikusan elemezve azt is, hogy mely tényezők ültethetőek át változtatás nélkül a korábbi sportkarrierből az üzleti életbe, melyek hiányát kell pótolni, vagy éppen melyeket kell másképp kezelni, illetve használni. Az elemzés során kiderült, hogy számtalan kompetencia, motivációs tényező, megfelelő célok és külső körülmények együttállása kell mindkét területen, ahhoz, hogy valaki sikeres élsportolónak vagy sikeres üzletembernek mondhassa magát. Igazolást nyert, hogy bár több kompetencia, illetve motivációs tényező átmenthető a karrierváltás során, de azonosítható két olyan tényező is, amelyeknél a korábbi élsportolónak tudatosan oda kell figyelnie, hogy az ne váljon kontraproduktívvá. A dolgozat legfontosabb része az interjúk eredménye, amelyben öt kiváló sportoló osztja meg személyes tapasztalatait, hozzáállásét és értékrendjét, amelyeket a sportból hozva, a karrierváltást követően kamatoztattak. Az általuk elmondottak alapján gyakorlati megvilágításba került, hogy milyen kapcsolat lehet az élsport és az üzleti siker közt.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89830">
    <w:multiLevelType w:val="hybridMultilevel"/>
    <w:lvl w:ilvl="0" w:tplc="76043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89830">
    <w:abstractNumId w:val="662898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222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