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palbaranyi99@gmail.com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Valóban Hatékony Az Inflációs Célkövetés? 30 év Tapasztalata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politika, Inflációs célkövetés, Infláció, GDP, Augmented Inverse Probability Weighting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az inflációs célkövetés inflációra és gazdasági növekedésre gyakorolt hatásait</w:t>
      </w:r>
      <w:r>
        <w:rPr>
          <w:color w:val="000000"/>
          <w:sz w:val="24"/>
          <w:szCs w:val="24"/>
        </w:rPr>
        <w:br/>
        <w:t xml:space="preserve">méri fel egy 152 országból álló mintán 30 évnyi adaton. Az inflációs célkövetés</w:t>
      </w:r>
      <w:r>
        <w:rPr>
          <w:color w:val="000000"/>
          <w:sz w:val="24"/>
          <w:szCs w:val="24"/>
        </w:rPr>
        <w:br/>
        <w:t xml:space="preserve">bevezetésének mint kezelésnek a hatását az augmented inverse probability weighting</w:t>
      </w:r>
      <w:r>
        <w:rPr>
          <w:color w:val="000000"/>
          <w:sz w:val="24"/>
          <w:szCs w:val="24"/>
        </w:rPr>
        <w:br/>
        <w:t xml:space="preserve">módszertannal becsülöm. Bevezetés után az inflációs célkövetés 3 százalékponttal</w:t>
      </w:r>
      <w:r>
        <w:rPr>
          <w:color w:val="000000"/>
          <w:sz w:val="24"/>
          <w:szCs w:val="24"/>
        </w:rPr>
        <w:br/>
        <w:t xml:space="preserve">csökkenti az inflációt, ami 1,5 százalékpont körülire mérséklődik hosszabb időtávon.</w:t>
      </w:r>
      <w:r>
        <w:rPr>
          <w:color w:val="000000"/>
          <w:sz w:val="24"/>
          <w:szCs w:val="24"/>
        </w:rPr>
        <w:br/>
        <w:t xml:space="preserve">Átlagosan az inflációt 1,6 százalékponttal csökkenti az inflációs célkövetés a megfigyelt</w:t>
      </w:r>
      <w:r>
        <w:rPr>
          <w:color w:val="000000"/>
          <w:sz w:val="24"/>
          <w:szCs w:val="24"/>
        </w:rPr>
        <w:br/>
        <w:t xml:space="preserve">mintán. A gazdasági növekedésre kevésbé erős hatást gyakorol az inflációs célkövetés,</w:t>
      </w:r>
      <w:r>
        <w:rPr>
          <w:color w:val="000000"/>
          <w:sz w:val="24"/>
          <w:szCs w:val="24"/>
        </w:rPr>
        <w:br/>
        <w:t xml:space="preserve">bevezetés után közel egy százalékponttal növeli, ami csak gyengén szignifikáns, azonban</w:t>
      </w:r>
      <w:r>
        <w:rPr>
          <w:color w:val="000000"/>
          <w:sz w:val="24"/>
          <w:szCs w:val="24"/>
        </w:rPr>
        <w:br/>
        <w:t xml:space="preserve">közép- és hosszútávon a gazdasági növekedésre nincsen statisztikailag kimutatható hatással.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62293">
    <w:multiLevelType w:val="hybridMultilevel"/>
    <w:lvl w:ilvl="0" w:tplc="65713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62293">
    <w:abstractNumId w:val="814622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366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